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1B4" w:rsidRPr="009E706C" w:rsidRDefault="008F61B4" w:rsidP="009E706C">
      <w:pPr>
        <w:spacing w:after="0" w:line="240" w:lineRule="auto"/>
        <w:jc w:val="center"/>
        <w:rPr>
          <w:b/>
          <w:sz w:val="24"/>
          <w:szCs w:val="24"/>
        </w:rPr>
      </w:pPr>
      <w:r w:rsidRPr="009E706C">
        <w:rPr>
          <w:b/>
          <w:sz w:val="24"/>
          <w:szCs w:val="24"/>
        </w:rPr>
        <w:t>Декларация (уведомление) о рисках, связанных с осуществлением операций на финансовых рынках</w:t>
      </w:r>
    </w:p>
    <w:p w:rsidR="008F61B4" w:rsidRPr="009E706C" w:rsidRDefault="008F61B4" w:rsidP="009E706C">
      <w:pPr>
        <w:spacing w:after="0" w:line="240" w:lineRule="auto"/>
        <w:rPr>
          <w:b/>
          <w:sz w:val="24"/>
          <w:szCs w:val="24"/>
        </w:rPr>
      </w:pPr>
    </w:p>
    <w:p w:rsidR="008F61B4" w:rsidRPr="009E706C" w:rsidRDefault="00F62846" w:rsidP="00F62846">
      <w:pPr>
        <w:tabs>
          <w:tab w:val="clear" w:pos="3744"/>
          <w:tab w:val="left" w:pos="709"/>
        </w:tabs>
        <w:spacing w:after="0" w:line="240" w:lineRule="auto"/>
        <w:rPr>
          <w:sz w:val="24"/>
          <w:szCs w:val="24"/>
        </w:rPr>
      </w:pPr>
      <w:r>
        <w:rPr>
          <w:sz w:val="24"/>
          <w:szCs w:val="24"/>
        </w:rPr>
        <w:tab/>
      </w:r>
      <w:r w:rsidR="008F61B4" w:rsidRPr="009E706C">
        <w:rPr>
          <w:sz w:val="24"/>
          <w:szCs w:val="24"/>
        </w:rPr>
        <w:t>Цель настоящей декларации – предоставить Клиенту информацию о рисках, связанных с осуществлением операций на рынке ценных бумаг, срочном и валютном рынке, и предупредить о возможных потерях при осуществлении операций на российском фондовом рынке.</w:t>
      </w:r>
    </w:p>
    <w:p w:rsidR="008F61B4" w:rsidRPr="009E706C" w:rsidRDefault="00F62846" w:rsidP="00F62846">
      <w:pPr>
        <w:tabs>
          <w:tab w:val="clear" w:pos="3744"/>
          <w:tab w:val="left" w:pos="709"/>
        </w:tabs>
        <w:spacing w:after="0" w:line="240" w:lineRule="auto"/>
        <w:rPr>
          <w:sz w:val="24"/>
          <w:szCs w:val="24"/>
        </w:rPr>
      </w:pPr>
      <w:r>
        <w:rPr>
          <w:sz w:val="24"/>
          <w:szCs w:val="24"/>
        </w:rPr>
        <w:tab/>
      </w:r>
      <w:r w:rsidR="008F61B4" w:rsidRPr="009E706C">
        <w:rPr>
          <w:sz w:val="24"/>
          <w:szCs w:val="24"/>
        </w:rPr>
        <w:t>Обращаем внимание Клиента на то, что декларация не раскрывает все возможные риски вследствие разнообразия ситуаций, возникающих на рынке ценных бумаг, срочном и валютном рынке, однако позволит определить приемлемый уровень рисков для себя, реально оценить свои возможности и ответственно подойти к решению вопроса о начале проведения операций на рынке ценных бумаг, срочном и валютном рынке.</w:t>
      </w:r>
    </w:p>
    <w:p w:rsidR="008F61B4" w:rsidRPr="009E706C" w:rsidRDefault="00F62846" w:rsidP="00F62846">
      <w:pPr>
        <w:tabs>
          <w:tab w:val="clear" w:pos="3744"/>
          <w:tab w:val="clear" w:pos="7488"/>
          <w:tab w:val="left" w:pos="709"/>
        </w:tabs>
        <w:spacing w:after="0" w:line="240" w:lineRule="auto"/>
        <w:rPr>
          <w:sz w:val="24"/>
          <w:szCs w:val="24"/>
        </w:rPr>
      </w:pPr>
      <w:r>
        <w:rPr>
          <w:sz w:val="24"/>
          <w:szCs w:val="24"/>
        </w:rPr>
        <w:tab/>
      </w:r>
      <w:r w:rsidR="008F61B4" w:rsidRPr="009E706C">
        <w:rPr>
          <w:sz w:val="24"/>
          <w:szCs w:val="24"/>
        </w:rPr>
        <w:t>В настоящей декларации под риском при осуществлении операций на финансовых рынках понимается возможность возникновения ситуации, которая может повлечь за собой потерю части или даже всех инвестированных средств.</w:t>
      </w:r>
    </w:p>
    <w:p w:rsidR="008F61B4" w:rsidRPr="009E706C" w:rsidRDefault="00F62846" w:rsidP="00F62846">
      <w:pPr>
        <w:pStyle w:val="a3"/>
        <w:tabs>
          <w:tab w:val="left" w:pos="709"/>
        </w:tabs>
        <w:spacing w:before="0" w:beforeAutospacing="0" w:after="0" w:afterAutospacing="0"/>
        <w:jc w:val="both"/>
      </w:pPr>
      <w:r>
        <w:tab/>
      </w:r>
      <w:r w:rsidR="008F61B4" w:rsidRPr="009E706C">
        <w:t>При работе на финансовых рынках</w:t>
      </w:r>
      <w:r w:rsidR="00BD78EB">
        <w:t xml:space="preserve"> </w:t>
      </w:r>
      <w:r w:rsidR="008F61B4" w:rsidRPr="009E706C">
        <w:t>Клиент неизбежно сталкивается с необходимостью учитывать факторы риска самого различного свойства. Ниже перечислены некоторые из них:</w:t>
      </w:r>
    </w:p>
    <w:p w:rsidR="008F61B4" w:rsidRPr="009E706C" w:rsidRDefault="008F61B4" w:rsidP="00F62846">
      <w:pPr>
        <w:pStyle w:val="a3"/>
        <w:tabs>
          <w:tab w:val="left" w:pos="709"/>
        </w:tabs>
        <w:spacing w:before="0" w:beforeAutospacing="0" w:after="0" w:afterAutospacing="0"/>
        <w:jc w:val="both"/>
      </w:pPr>
    </w:p>
    <w:p w:rsidR="008F61B4" w:rsidRPr="009E706C" w:rsidRDefault="008F61B4" w:rsidP="009E706C">
      <w:pPr>
        <w:pStyle w:val="a3"/>
        <w:numPr>
          <w:ilvl w:val="0"/>
          <w:numId w:val="2"/>
        </w:numPr>
        <w:spacing w:before="0" w:beforeAutospacing="0" w:after="0" w:afterAutospacing="0"/>
        <w:ind w:left="0" w:firstLine="0"/>
        <w:jc w:val="both"/>
      </w:pPr>
      <w:r w:rsidRPr="009E706C">
        <w:rPr>
          <w:b/>
          <w:bCs/>
        </w:rPr>
        <w:t>Системные риски –</w:t>
      </w:r>
      <w:r w:rsidRPr="009E706C">
        <w:t xml:space="preserve"> риски, связанные с функционированием системы в целом. Это риск изменения политической ситуации, риск неблагоприятных (с точки зрения существенных условий бизнеса) изменений в российском законодательстве, в частности в области налогообложения или ограничения инвестиций в отдельные отрасли экономики, общий банковский кризис, дефолт, риск резкого падения курса рубля по отношению к основным мировым валютам. Работая на рынке ценных бумаг, Клиент изначально подвергается системному риску, уровень которого можно считать неснижаемым (по крайней мере, путем диверсификации) при любых вложениях Клиента в ценные бумаги.</w:t>
      </w:r>
    </w:p>
    <w:p w:rsidR="008F61B4" w:rsidRPr="009E706C" w:rsidRDefault="008F61B4" w:rsidP="009E706C">
      <w:pPr>
        <w:pStyle w:val="a3"/>
        <w:spacing w:before="0" w:beforeAutospacing="0" w:after="0" w:afterAutospacing="0"/>
        <w:jc w:val="both"/>
      </w:pPr>
      <w:r w:rsidRPr="009E706C">
        <w:tab/>
        <w:t>Каждый из вышеобозначенных системных рисков понимается следующим образом:</w:t>
      </w:r>
    </w:p>
    <w:p w:rsidR="008F61B4" w:rsidRPr="009E706C" w:rsidRDefault="008F61B4" w:rsidP="009E706C">
      <w:pPr>
        <w:widowControl/>
        <w:numPr>
          <w:ilvl w:val="0"/>
          <w:numId w:val="4"/>
        </w:numPr>
        <w:tabs>
          <w:tab w:val="clear" w:pos="3744"/>
          <w:tab w:val="clear" w:pos="7488"/>
        </w:tabs>
        <w:autoSpaceDE/>
        <w:autoSpaceDN/>
        <w:spacing w:after="0" w:line="240" w:lineRule="auto"/>
        <w:ind w:left="0" w:firstLine="0"/>
        <w:rPr>
          <w:sz w:val="24"/>
          <w:szCs w:val="24"/>
        </w:rPr>
      </w:pPr>
      <w:r w:rsidRPr="009E706C">
        <w:rPr>
          <w:b/>
          <w:bCs/>
          <w:sz w:val="24"/>
          <w:szCs w:val="24"/>
        </w:rPr>
        <w:t>Политический риск</w:t>
      </w:r>
      <w:r w:rsidRPr="009E706C">
        <w:rPr>
          <w:sz w:val="24"/>
          <w:szCs w:val="24"/>
        </w:rPr>
        <w:t>– риск финансовых потерь со стороны Клиента,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rsidR="008F61B4" w:rsidRPr="009E706C" w:rsidRDefault="008F61B4" w:rsidP="009E706C">
      <w:pPr>
        <w:widowControl/>
        <w:numPr>
          <w:ilvl w:val="0"/>
          <w:numId w:val="4"/>
        </w:numPr>
        <w:tabs>
          <w:tab w:val="clear" w:pos="3744"/>
          <w:tab w:val="clear" w:pos="7488"/>
        </w:tabs>
        <w:autoSpaceDE/>
        <w:autoSpaceDN/>
        <w:spacing w:after="0" w:line="240" w:lineRule="auto"/>
        <w:ind w:left="0" w:firstLine="0"/>
        <w:rPr>
          <w:sz w:val="24"/>
          <w:szCs w:val="24"/>
        </w:rPr>
      </w:pPr>
      <w:r w:rsidRPr="009E706C">
        <w:rPr>
          <w:b/>
          <w:sz w:val="24"/>
          <w:szCs w:val="24"/>
        </w:rPr>
        <w:t>Экономический риск</w:t>
      </w:r>
      <w:r w:rsidRPr="009E706C">
        <w:rPr>
          <w:sz w:val="24"/>
          <w:szCs w:val="24"/>
        </w:rPr>
        <w:t>– риск финансовых потерь,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rsidR="008F61B4" w:rsidRPr="009E706C" w:rsidRDefault="008F61B4" w:rsidP="009E706C">
      <w:pPr>
        <w:widowControl/>
        <w:numPr>
          <w:ilvl w:val="0"/>
          <w:numId w:val="4"/>
        </w:numPr>
        <w:tabs>
          <w:tab w:val="clear" w:pos="3744"/>
          <w:tab w:val="clear" w:pos="7488"/>
        </w:tabs>
        <w:autoSpaceDE/>
        <w:autoSpaceDN/>
        <w:spacing w:after="0" w:line="240" w:lineRule="auto"/>
        <w:ind w:left="0" w:firstLine="0"/>
        <w:rPr>
          <w:sz w:val="24"/>
          <w:szCs w:val="24"/>
        </w:rPr>
      </w:pPr>
      <w:r w:rsidRPr="009E706C">
        <w:rPr>
          <w:b/>
          <w:sz w:val="24"/>
          <w:szCs w:val="24"/>
        </w:rPr>
        <w:t>Риск действующего законодательства и законодательных изменений (Правовой риск)</w:t>
      </w:r>
      <w:r w:rsidRPr="009E706C">
        <w:rPr>
          <w:sz w:val="24"/>
          <w:szCs w:val="24"/>
        </w:rPr>
        <w:t>– риск потерь от вложений в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rsidR="008F61B4" w:rsidRPr="009E706C" w:rsidRDefault="008F61B4" w:rsidP="009E706C">
      <w:pPr>
        <w:widowControl/>
        <w:numPr>
          <w:ilvl w:val="0"/>
          <w:numId w:val="4"/>
        </w:numPr>
        <w:tabs>
          <w:tab w:val="clear" w:pos="3744"/>
          <w:tab w:val="clear" w:pos="7488"/>
        </w:tabs>
        <w:autoSpaceDE/>
        <w:autoSpaceDN/>
        <w:spacing w:after="0" w:line="240" w:lineRule="auto"/>
        <w:ind w:left="0" w:firstLine="0"/>
        <w:rPr>
          <w:sz w:val="24"/>
          <w:szCs w:val="24"/>
        </w:rPr>
      </w:pPr>
      <w:r w:rsidRPr="009E706C">
        <w:rPr>
          <w:b/>
          <w:sz w:val="24"/>
          <w:szCs w:val="24"/>
        </w:rPr>
        <w:t>Риск налогового законодательства</w:t>
      </w:r>
      <w:r w:rsidRPr="009E706C">
        <w:rPr>
          <w:sz w:val="24"/>
          <w:szCs w:val="24"/>
        </w:rPr>
        <w:t xml:space="preserve">– риск финансовых потерь,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w:t>
      </w:r>
      <w:r w:rsidRPr="009E706C">
        <w:rPr>
          <w:sz w:val="24"/>
          <w:szCs w:val="24"/>
        </w:rPr>
        <w:lastRenderedPageBreak/>
        <w:t>Клиент, являющийся нерезидентом, должен учитывать риск, связанный с расторжением или изменением подписанных Российской Федерацией международных соглашений об избежании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rsidR="008F61B4" w:rsidRPr="009E706C" w:rsidRDefault="008F61B4" w:rsidP="009E706C">
      <w:pPr>
        <w:widowControl/>
        <w:tabs>
          <w:tab w:val="clear" w:pos="3744"/>
          <w:tab w:val="clear" w:pos="7488"/>
        </w:tabs>
        <w:autoSpaceDE/>
        <w:autoSpaceDN/>
        <w:spacing w:after="0" w:line="240" w:lineRule="auto"/>
        <w:rPr>
          <w:sz w:val="24"/>
          <w:szCs w:val="24"/>
        </w:rPr>
      </w:pP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Инвестирование на российском фондовом рынке связано с более высокой степенью рисков системного характера, чем инвестирование на рынках развитых стран.</w:t>
      </w:r>
    </w:p>
    <w:p w:rsidR="008F61B4" w:rsidRPr="009E706C" w:rsidRDefault="008F61B4" w:rsidP="009E706C">
      <w:pPr>
        <w:widowControl/>
        <w:tabs>
          <w:tab w:val="clear" w:pos="3744"/>
          <w:tab w:val="clear" w:pos="7488"/>
        </w:tabs>
        <w:autoSpaceDE/>
        <w:autoSpaceDN/>
        <w:spacing w:after="0" w:line="240" w:lineRule="auto"/>
        <w:rPr>
          <w:sz w:val="24"/>
          <w:szCs w:val="24"/>
        </w:rPr>
      </w:pP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Ценовой риск</w:t>
      </w:r>
      <w:r w:rsidRPr="009E706C">
        <w:rPr>
          <w:sz w:val="24"/>
          <w:szCs w:val="24"/>
        </w:rPr>
        <w:t>– риск потерь вследствие неблагоприятных изменений цен.</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 xml:space="preserve">Риск ликвидности </w:t>
      </w:r>
      <w:r w:rsidRPr="009E706C">
        <w:rPr>
          <w:sz w:val="24"/>
          <w:szCs w:val="24"/>
        </w:rPr>
        <w:t>– возможность возникновения затруднений при продаже или покупке актива по ожидаемой цене в определенный момент времени.</w:t>
      </w: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его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rsidR="008F61B4" w:rsidRPr="009E706C" w:rsidRDefault="008F61B4" w:rsidP="009E706C">
      <w:pPr>
        <w:numPr>
          <w:ilvl w:val="0"/>
          <w:numId w:val="1"/>
        </w:numPr>
        <w:tabs>
          <w:tab w:val="clear" w:pos="3744"/>
          <w:tab w:val="clear" w:pos="7488"/>
        </w:tabs>
        <w:autoSpaceDE/>
        <w:autoSpaceDN/>
        <w:spacing w:after="0" w:line="240" w:lineRule="auto"/>
        <w:ind w:left="0" w:right="28" w:firstLine="0"/>
        <w:rPr>
          <w:sz w:val="24"/>
          <w:szCs w:val="24"/>
        </w:rPr>
      </w:pPr>
      <w:r w:rsidRPr="009E706C">
        <w:rPr>
          <w:b/>
          <w:bCs/>
          <w:sz w:val="24"/>
          <w:szCs w:val="24"/>
        </w:rPr>
        <w:t>Риск банкротства эмитента</w:t>
      </w:r>
      <w:r w:rsidRPr="009E706C">
        <w:rPr>
          <w:sz w:val="24"/>
          <w:szCs w:val="24"/>
        </w:rPr>
        <w:t>– риск возможности наступления неплатежеспособности эмитента ценной бумаги, что приведет к резкому падению цены на такую ценную бумагу (акции) или невозможности погасить ее (долговые ценные бумаги).</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Валютный риск</w:t>
      </w:r>
      <w:r w:rsidRPr="009E706C">
        <w:rPr>
          <w:sz w:val="24"/>
          <w:szCs w:val="24"/>
        </w:rPr>
        <w:t>– риск потерь вследствие неблагоприятных изменений валютных курсов.</w:t>
      </w: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Со стороны государства курс российской валюты контролируется Банком России путем введения ограничений пределов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 </w:t>
      </w: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Законодательство Российской Федерации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 </w:t>
      </w: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 </w:t>
      </w: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Риск репатриации денежных средств</w:t>
      </w:r>
      <w:r w:rsidRPr="009E706C">
        <w:rPr>
          <w:sz w:val="24"/>
          <w:szCs w:val="24"/>
        </w:rPr>
        <w:t>– риск финансовых потерь, связанный с репатриацией денежных средств инвестора.</w:t>
      </w: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w:t>
      </w:r>
      <w:r w:rsidR="008F61B4" w:rsidRPr="009E706C">
        <w:rPr>
          <w:sz w:val="24"/>
          <w:szCs w:val="24"/>
        </w:rPr>
        <w:lastRenderedPageBreak/>
        <w:t>будет изменен порядок ее осуществления. Следствием указанных обстоятельств могут стать убытки Клиентов, на которых эти ограничения или запреты будут распространяться.</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 xml:space="preserve">Риск банковской системы </w:t>
      </w:r>
      <w:r w:rsidRPr="009E706C">
        <w:rPr>
          <w:sz w:val="24"/>
          <w:szCs w:val="24"/>
        </w:rPr>
        <w:t>– риск финансовых потерь, связанный с несвоевременным исполнением и/или неисполнением платежей по операциям инвестора.</w:t>
      </w:r>
    </w:p>
    <w:p w:rsidR="008F61B4" w:rsidRPr="009E706C" w:rsidRDefault="008F61B4" w:rsidP="009E706C">
      <w:pPr>
        <w:widowControl/>
        <w:tabs>
          <w:tab w:val="clear" w:pos="3744"/>
          <w:tab w:val="clear" w:pos="7488"/>
        </w:tabs>
        <w:autoSpaceDE/>
        <w:autoSpaceDN/>
        <w:spacing w:after="0" w:line="240" w:lineRule="auto"/>
        <w:rPr>
          <w:sz w:val="24"/>
          <w:szCs w:val="24"/>
        </w:rPr>
      </w:pPr>
      <w:r w:rsidRPr="009E706C">
        <w:rPr>
          <w:sz w:val="24"/>
          <w:szCs w:val="24"/>
        </w:rPr>
        <w:t xml:space="preserve">Расчеты Сторон между собой, а также с другими субъектами правоотношений, возникающие в рамках исполнения положений </w:t>
      </w:r>
      <w:r w:rsidR="00852703">
        <w:rPr>
          <w:sz w:val="24"/>
          <w:szCs w:val="24"/>
        </w:rPr>
        <w:t xml:space="preserve">Регламента </w:t>
      </w:r>
      <w:r w:rsidRPr="009E706C">
        <w:rPr>
          <w:sz w:val="24"/>
          <w:szCs w:val="24"/>
        </w:rPr>
        <w:t xml:space="preserve">осуществляются через Расчетную Палату ТС, обслуживающие кредитные учреждения </w:t>
      </w:r>
      <w:r w:rsidR="004A115B">
        <w:rPr>
          <w:sz w:val="24"/>
          <w:szCs w:val="24"/>
        </w:rPr>
        <w:t>Брокер</w:t>
      </w:r>
      <w:r w:rsidRPr="009E706C">
        <w:rPr>
          <w:sz w:val="24"/>
          <w:szCs w:val="24"/>
        </w:rPr>
        <w:t>а и Клиента, иные кредитные учреждения, являющиеся элементами денежных расчетных систем, а также посредством расчетно- операционных подразделений Центрального Банка РФ (РКЦ, ОПЕРУ),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 xml:space="preserve">Процентный риск </w:t>
      </w:r>
      <w:r w:rsidRPr="009E706C">
        <w:rPr>
          <w:sz w:val="24"/>
          <w:szCs w:val="24"/>
        </w:rPr>
        <w:t>– риск потерь из-за негативных изменений процентных ставок.</w:t>
      </w:r>
    </w:p>
    <w:p w:rsidR="008F61B4" w:rsidRPr="009E706C" w:rsidRDefault="008F61B4" w:rsidP="009E706C">
      <w:pPr>
        <w:widowControl/>
        <w:tabs>
          <w:tab w:val="clear" w:pos="3744"/>
          <w:tab w:val="clear" w:pos="7488"/>
        </w:tabs>
        <w:autoSpaceDE/>
        <w:autoSpaceDN/>
        <w:spacing w:after="0" w:line="240" w:lineRule="auto"/>
        <w:rPr>
          <w:sz w:val="24"/>
          <w:szCs w:val="24"/>
        </w:rPr>
      </w:pPr>
      <w:r w:rsidRPr="009E706C">
        <w:rPr>
          <w:sz w:val="24"/>
          <w:szCs w:val="24"/>
        </w:rPr>
        <w:t>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bCs/>
          <w:sz w:val="24"/>
          <w:szCs w:val="24"/>
        </w:rPr>
        <w:t xml:space="preserve">Информационный риск </w:t>
      </w:r>
      <w:r w:rsidRPr="009E706C">
        <w:rPr>
          <w:sz w:val="24"/>
          <w:szCs w:val="24"/>
        </w:rPr>
        <w:t>– риск потерь, связанный с использованием корпоративной информации на финансовых рынках.</w:t>
      </w:r>
    </w:p>
    <w:p w:rsidR="008F61B4" w:rsidRPr="009E706C" w:rsidRDefault="00852703"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Информация, используемая </w:t>
      </w:r>
      <w:r w:rsidR="004A115B">
        <w:rPr>
          <w:sz w:val="24"/>
          <w:szCs w:val="24"/>
        </w:rPr>
        <w:t>Брокер</w:t>
      </w:r>
      <w:r w:rsidR="008F61B4" w:rsidRPr="009E706C">
        <w:rPr>
          <w:sz w:val="24"/>
          <w:szCs w:val="24"/>
        </w:rPr>
        <w:t xml:space="preserve">ом при оказании услуг Клиентам, поступает из заслуживающих доверия источников, однако </w:t>
      </w:r>
      <w:r w:rsidR="004A115B">
        <w:rPr>
          <w:sz w:val="24"/>
          <w:szCs w:val="24"/>
        </w:rPr>
        <w:t>Брокер</w:t>
      </w:r>
      <w:r w:rsidR="008F61B4" w:rsidRPr="009E706C">
        <w:rPr>
          <w:sz w:val="24"/>
          <w:szCs w:val="24"/>
        </w:rPr>
        <w:t xml:space="preserve">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 </w:t>
      </w: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Для Клиентов,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 </w:t>
      </w:r>
    </w:p>
    <w:p w:rsidR="008F61B4" w:rsidRPr="009E706C" w:rsidRDefault="00F62846"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 </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bCs/>
          <w:sz w:val="24"/>
          <w:szCs w:val="24"/>
        </w:rPr>
        <w:t xml:space="preserve">Риск инвестиционных ограничений </w:t>
      </w:r>
      <w:r w:rsidRPr="009E706C">
        <w:rPr>
          <w:sz w:val="24"/>
          <w:szCs w:val="24"/>
        </w:rPr>
        <w:t>– риск потерь, связанный с ограничениями в обращении ценных бумаг.</w:t>
      </w:r>
    </w:p>
    <w:p w:rsidR="008F61B4" w:rsidRPr="009E706C" w:rsidRDefault="009E6608"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rsidR="008F61B4" w:rsidRPr="009E706C" w:rsidRDefault="009E6608" w:rsidP="009E706C">
      <w:pPr>
        <w:widowControl/>
        <w:tabs>
          <w:tab w:val="clear" w:pos="3744"/>
          <w:tab w:val="clear" w:pos="7488"/>
        </w:tabs>
        <w:autoSpaceDE/>
        <w:autoSpaceDN/>
        <w:spacing w:after="0" w:line="240" w:lineRule="auto"/>
        <w:rPr>
          <w:sz w:val="24"/>
          <w:szCs w:val="24"/>
        </w:rPr>
      </w:pPr>
      <w:r>
        <w:rPr>
          <w:sz w:val="24"/>
          <w:szCs w:val="24"/>
        </w:rPr>
        <w:lastRenderedPageBreak/>
        <w:tab/>
      </w:r>
      <w:r w:rsidR="008F61B4" w:rsidRPr="009E706C">
        <w:rPr>
          <w:sz w:val="24"/>
          <w:szCs w:val="24"/>
        </w:rPr>
        <w:t xml:space="preserve">Клиенту необходимо в своих действиях учитывать возможность существования таких ограничений, а </w:t>
      </w:r>
      <w:r w:rsidR="004A115B">
        <w:rPr>
          <w:sz w:val="24"/>
          <w:szCs w:val="24"/>
        </w:rPr>
        <w:t>Брокер</w:t>
      </w:r>
      <w:r w:rsidR="008F61B4" w:rsidRPr="009E706C">
        <w:rPr>
          <w:sz w:val="24"/>
          <w:szCs w:val="24"/>
        </w:rPr>
        <w:t xml:space="preserve">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 </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bCs/>
          <w:sz w:val="24"/>
          <w:szCs w:val="24"/>
        </w:rPr>
        <w:t>Риск миноритарного Клиента</w:t>
      </w:r>
      <w:r w:rsidRPr="009E706C">
        <w:rPr>
          <w:sz w:val="24"/>
          <w:szCs w:val="24"/>
        </w:rPr>
        <w:t>– риск финансовых потерь, связанный с достаточно слабой защищенностью Клиента, имеющего незначительный пакет ценных бумаг эмитента.</w:t>
      </w:r>
    </w:p>
    <w:p w:rsidR="008F61B4" w:rsidRPr="009E706C" w:rsidRDefault="009E6608"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rsidR="008F61B4" w:rsidRPr="009E706C" w:rsidRDefault="008F61B4" w:rsidP="009E706C">
      <w:pPr>
        <w:numPr>
          <w:ilvl w:val="0"/>
          <w:numId w:val="1"/>
        </w:numPr>
        <w:tabs>
          <w:tab w:val="clear" w:pos="3744"/>
          <w:tab w:val="clear" w:pos="7488"/>
        </w:tabs>
        <w:autoSpaceDE/>
        <w:autoSpaceDN/>
        <w:spacing w:after="0" w:line="240" w:lineRule="auto"/>
        <w:ind w:left="0" w:right="28" w:firstLine="0"/>
        <w:rPr>
          <w:sz w:val="24"/>
          <w:szCs w:val="24"/>
        </w:rPr>
      </w:pPr>
      <w:r w:rsidRPr="009E706C">
        <w:rPr>
          <w:b/>
          <w:bCs/>
          <w:sz w:val="24"/>
          <w:szCs w:val="24"/>
        </w:rPr>
        <w:t>Отраслевые риски</w:t>
      </w:r>
      <w:r w:rsidRPr="009E706C">
        <w:rPr>
          <w:sz w:val="24"/>
          <w:szCs w:val="24"/>
        </w:rPr>
        <w:t xml:space="preserve"> связаны с неблагоприятным функционированием  определенной отрасли, что непосредственно сказывается на деятельности занятых в ней компаний, а значит, и на показателях стоимости выпущенных ими ценных бумаг. Часто негативное состояние такой отрасли передается компаниям из других зависимых отраслей. </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bCs/>
          <w:sz w:val="24"/>
          <w:szCs w:val="24"/>
        </w:rPr>
        <w:t xml:space="preserve">Риск неправомерных действий </w:t>
      </w:r>
      <w:r w:rsidRPr="009E706C">
        <w:rPr>
          <w:sz w:val="24"/>
          <w:szCs w:val="24"/>
        </w:rPr>
        <w:t>в отношении имущества инвестора и охраняемых законом прав инвестора со стороны третьих лиц, включая эмитента, регистратора или депозитария.</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bCs/>
          <w:sz w:val="24"/>
          <w:szCs w:val="24"/>
        </w:rPr>
        <w:t xml:space="preserve">Кредитный риск – </w:t>
      </w:r>
      <w:r w:rsidRPr="009E706C">
        <w:rPr>
          <w:bCs/>
          <w:sz w:val="24"/>
          <w:szCs w:val="24"/>
        </w:rPr>
        <w:t>риск возникновения у Клиента убытков вследствие неисполнения, несвоевременного или неполного исполнения (включая неплатежеспособность или несостоятельность контрагента/эмитента/иное) другой стороной своих обязательств всоответствиями с условиями Сделки.</w:t>
      </w:r>
    </w:p>
    <w:p w:rsidR="008F61B4" w:rsidRPr="009E706C" w:rsidRDefault="008F61B4" w:rsidP="009E706C">
      <w:pPr>
        <w:widowControl/>
        <w:tabs>
          <w:tab w:val="clear" w:pos="3744"/>
          <w:tab w:val="clear" w:pos="7488"/>
        </w:tabs>
        <w:autoSpaceDE/>
        <w:autoSpaceDN/>
        <w:spacing w:after="0" w:line="240" w:lineRule="auto"/>
        <w:rPr>
          <w:sz w:val="24"/>
          <w:szCs w:val="24"/>
        </w:rPr>
      </w:pPr>
      <w:r w:rsidRPr="009E706C">
        <w:rPr>
          <w:sz w:val="24"/>
          <w:szCs w:val="24"/>
        </w:rPr>
        <w:t>В указанной ситуации Клиент сможет принудительно истребовать исполнение по Сделке, однако это потребует дополнительных временных и финансовых затрат.</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bCs/>
          <w:sz w:val="24"/>
          <w:szCs w:val="24"/>
        </w:rPr>
        <w:t>Риск упущенной финансовой выгоды –</w:t>
      </w:r>
      <w:r w:rsidRPr="009E706C">
        <w:rPr>
          <w:sz w:val="24"/>
          <w:szCs w:val="24"/>
        </w:rPr>
        <w:t xml:space="preserve"> риск потерь, связанный с наступлением косвенного (побочного) финансового ущерба (недополученная прибыль) в результате неосуществления Сделки или остановки хозяйственной деятельности (контрагента, эмитента, ТС, иное). </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Риск проведения электронных операций</w:t>
      </w:r>
      <w:r w:rsidRPr="009E706C">
        <w:rPr>
          <w:sz w:val="24"/>
          <w:szCs w:val="24"/>
        </w:rPr>
        <w:t>– риск потерь, возникающих в связи с использованием конкретной электронной торговой системы.</w:t>
      </w:r>
    </w:p>
    <w:p w:rsidR="008F61B4" w:rsidRPr="009E706C" w:rsidRDefault="008D55CD" w:rsidP="009E706C">
      <w:pPr>
        <w:widowControl/>
        <w:tabs>
          <w:tab w:val="clear" w:pos="3744"/>
          <w:tab w:val="clear" w:pos="7488"/>
        </w:tabs>
        <w:autoSpaceDE/>
        <w:autoSpaceDN/>
        <w:spacing w:after="0" w:line="240" w:lineRule="auto"/>
        <w:rPr>
          <w:sz w:val="24"/>
          <w:szCs w:val="24"/>
        </w:rPr>
      </w:pPr>
      <w:r w:rsidRPr="00784358">
        <w:rPr>
          <w:sz w:val="24"/>
          <w:szCs w:val="24"/>
        </w:rPr>
        <w:tab/>
      </w:r>
      <w:r w:rsidR="008F61B4" w:rsidRPr="009E706C">
        <w:rPr>
          <w:sz w:val="24"/>
          <w:szCs w:val="24"/>
        </w:rPr>
        <w:t xml:space="preserve">Операции (сделки),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w:t>
      </w:r>
      <w:r w:rsidR="004A115B">
        <w:rPr>
          <w:sz w:val="24"/>
          <w:szCs w:val="24"/>
        </w:rPr>
        <w:t>Брокер</w:t>
      </w:r>
      <w:r w:rsidR="008F61B4" w:rsidRPr="009E706C">
        <w:rPr>
          <w:sz w:val="24"/>
          <w:szCs w:val="24"/>
        </w:rPr>
        <w:t>ом), но и от операций, производимых через другие электронные торговые системы. В случае осуществления Клиентом тех или иных сделок через какую-</w:t>
      </w:r>
      <w:r w:rsidR="008F61B4" w:rsidRPr="009E706C">
        <w:rPr>
          <w:sz w:val="24"/>
          <w:szCs w:val="24"/>
        </w:rPr>
        <w:lastRenderedPageBreak/>
        <w:t>либо электронную торговую систему Клиент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или их невыполнение вообще.</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Риск осуществления электронного документооборота</w:t>
      </w:r>
      <w:r w:rsidRPr="009E706C">
        <w:rPr>
          <w:sz w:val="24"/>
          <w:szCs w:val="24"/>
        </w:rPr>
        <w:t xml:space="preserve">– риск, связанный с возможностью потерь при обмене сообщениями между </w:t>
      </w:r>
      <w:r w:rsidR="004A115B">
        <w:rPr>
          <w:sz w:val="24"/>
          <w:szCs w:val="24"/>
        </w:rPr>
        <w:t>Брокер</w:t>
      </w:r>
      <w:r w:rsidRPr="009E706C">
        <w:rPr>
          <w:sz w:val="24"/>
          <w:szCs w:val="24"/>
        </w:rPr>
        <w:t>ом и Клиентом посредством электронных файлов с использованием систем электронной почты.</w:t>
      </w:r>
    </w:p>
    <w:p w:rsidR="008F61B4" w:rsidRPr="009E706C" w:rsidRDefault="008F61B4" w:rsidP="009E706C">
      <w:pPr>
        <w:widowControl/>
        <w:tabs>
          <w:tab w:val="clear" w:pos="3744"/>
          <w:tab w:val="clear" w:pos="7488"/>
        </w:tabs>
        <w:autoSpaceDE/>
        <w:autoSpaceDN/>
        <w:spacing w:after="0" w:line="240" w:lineRule="auto"/>
        <w:rPr>
          <w:sz w:val="24"/>
          <w:szCs w:val="24"/>
        </w:rPr>
      </w:pPr>
      <w:r w:rsidRPr="009E706C">
        <w:rPr>
          <w:sz w:val="24"/>
          <w:szCs w:val="24"/>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Риск взимания комиссионных и других сборов</w:t>
      </w:r>
      <w:r w:rsidRPr="009E706C">
        <w:rPr>
          <w:sz w:val="24"/>
          <w:szCs w:val="24"/>
        </w:rPr>
        <w:t xml:space="preserve">– риск потерь, связанный с полной или частичной неосведомленностью инвестора об издержках, связанных с осуществлением операций с инструментами финансового рынка. </w:t>
      </w:r>
    </w:p>
    <w:p w:rsidR="008F61B4" w:rsidRPr="009E706C" w:rsidRDefault="008D55CD" w:rsidP="009E706C">
      <w:pPr>
        <w:widowControl/>
        <w:tabs>
          <w:tab w:val="clear" w:pos="3744"/>
          <w:tab w:val="clear" w:pos="7488"/>
        </w:tabs>
        <w:autoSpaceDE/>
        <w:autoSpaceDN/>
        <w:spacing w:after="0" w:line="240" w:lineRule="auto"/>
        <w:rPr>
          <w:sz w:val="24"/>
          <w:szCs w:val="24"/>
        </w:rPr>
      </w:pPr>
      <w:r w:rsidRPr="00784358">
        <w:rPr>
          <w:sz w:val="24"/>
          <w:szCs w:val="24"/>
        </w:rPr>
        <w:tab/>
      </w:r>
      <w:r w:rsidR="008F61B4" w:rsidRPr="009E706C">
        <w:rPr>
          <w:sz w:val="24"/>
          <w:szCs w:val="24"/>
        </w:rPr>
        <w:t>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Риск недостижения инвестиционных целей</w:t>
      </w:r>
      <w:r w:rsidRPr="009E706C">
        <w:rPr>
          <w:sz w:val="24"/>
          <w:szCs w:val="24"/>
        </w:rPr>
        <w:t>– риск потерь, возникающих в связи с недостижением инвестором своих инвестиционных целей.</w:t>
      </w:r>
    </w:p>
    <w:p w:rsidR="008F61B4" w:rsidRPr="009E706C" w:rsidRDefault="009E6608"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Риски, связанные с действиями/бездействием третьих лиц,</w:t>
      </w:r>
      <w:r w:rsidRPr="009E706C">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4A115B">
        <w:rPr>
          <w:sz w:val="24"/>
          <w:szCs w:val="24"/>
        </w:rPr>
        <w:t>Брокер</w:t>
      </w:r>
      <w:r w:rsidRPr="009E706C">
        <w:rPr>
          <w:sz w:val="24"/>
          <w:szCs w:val="24"/>
        </w:rPr>
        <w:t>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sz w:val="24"/>
          <w:szCs w:val="24"/>
        </w:rPr>
        <w:t>Риск совершения сделок, приводящих к непокрытой позиции,</w:t>
      </w:r>
      <w:r w:rsidRPr="009E706C">
        <w:rPr>
          <w:sz w:val="24"/>
          <w:szCs w:val="24"/>
        </w:rPr>
        <w:t>–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и при неблагоприятном для Клиента изменении рыночных цен объем потерь может сравняться или даже превысить размер средств, принимаемых для расчета Показателей достаточности активов, что приводит к потере части или всех средств (активов) Клиента. Также при совершении Клиентом сделок, приводящих к непокрытой позиции, у Клиента возникают следующие дополнительные виды рисков:</w:t>
      </w:r>
    </w:p>
    <w:p w:rsidR="008F61B4" w:rsidRPr="009E706C" w:rsidRDefault="009E6608"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Риск неисполнения или частичного исполнения поручения на совершение сделок, приводящих к непокрытой позиции, по усмотрению </w:t>
      </w:r>
      <w:r w:rsidR="004A115B">
        <w:rPr>
          <w:sz w:val="24"/>
          <w:szCs w:val="24"/>
        </w:rPr>
        <w:t>Брокер</w:t>
      </w:r>
      <w:r w:rsidR="008F61B4" w:rsidRPr="009E706C">
        <w:rPr>
          <w:sz w:val="24"/>
          <w:szCs w:val="24"/>
        </w:rPr>
        <w:t xml:space="preserve">а. </w:t>
      </w:r>
    </w:p>
    <w:p w:rsidR="008F61B4" w:rsidRPr="009E706C" w:rsidRDefault="008D55CD" w:rsidP="009E706C">
      <w:pPr>
        <w:widowControl/>
        <w:tabs>
          <w:tab w:val="clear" w:pos="3744"/>
          <w:tab w:val="clear" w:pos="7488"/>
        </w:tabs>
        <w:autoSpaceDE/>
        <w:autoSpaceDN/>
        <w:spacing w:after="0" w:line="240" w:lineRule="auto"/>
        <w:rPr>
          <w:sz w:val="24"/>
          <w:szCs w:val="24"/>
        </w:rPr>
      </w:pPr>
      <w:r w:rsidRPr="00784358">
        <w:rPr>
          <w:sz w:val="24"/>
          <w:szCs w:val="24"/>
        </w:rPr>
        <w:lastRenderedPageBreak/>
        <w:tab/>
      </w:r>
      <w:r w:rsidR="008F61B4" w:rsidRPr="009E706C">
        <w:rPr>
          <w:sz w:val="24"/>
          <w:szCs w:val="24"/>
        </w:rPr>
        <w:t xml:space="preserve">Совершая сделку, приводящую к непокрытой позиции, Клиент несет риск увеличения цен на активы, переданные Клиенту. Клиент обязан вернуть актив независимо от изменения его стоимости. При этом текущая рыночная стоимость актива может значительно превысить его стоимость при первоначальной продаже. </w:t>
      </w:r>
    </w:p>
    <w:p w:rsidR="008F61B4" w:rsidRPr="009E706C" w:rsidRDefault="008F61B4" w:rsidP="009E706C">
      <w:pPr>
        <w:widowControl/>
        <w:tabs>
          <w:tab w:val="clear" w:pos="3744"/>
          <w:tab w:val="clear" w:pos="7488"/>
        </w:tabs>
        <w:autoSpaceDE/>
        <w:autoSpaceDN/>
        <w:spacing w:after="0" w:line="240" w:lineRule="auto"/>
        <w:rPr>
          <w:sz w:val="24"/>
          <w:szCs w:val="24"/>
        </w:rPr>
      </w:pPr>
    </w:p>
    <w:p w:rsidR="008F61B4" w:rsidRPr="009E706C" w:rsidRDefault="00C6249B"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Совершая сделку, приводящую к непокрытой позиции, Клиент несет ценовой риск как по активам, приобретенным на собственные средства, так и по активам, являющимся обеспечением обязательств Клиента перед </w:t>
      </w:r>
      <w:r w:rsidR="004A115B">
        <w:rPr>
          <w:sz w:val="24"/>
          <w:szCs w:val="24"/>
        </w:rPr>
        <w:t>Брокер</w:t>
      </w:r>
      <w:r w:rsidR="008F61B4" w:rsidRPr="009E706C">
        <w:rPr>
          <w:sz w:val="24"/>
          <w:szCs w:val="24"/>
        </w:rPr>
        <w:t xml:space="preserve">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w:t>
      </w:r>
    </w:p>
    <w:p w:rsidR="008F61B4" w:rsidRPr="009E706C" w:rsidRDefault="00C6249B"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 xml:space="preserve">Клиент обязуется поддерживать достаточный уровень обеспечения своих обязательств перед </w:t>
      </w:r>
      <w:r w:rsidR="004A115B">
        <w:rPr>
          <w:sz w:val="24"/>
          <w:szCs w:val="24"/>
        </w:rPr>
        <w:t>Брокер</w:t>
      </w:r>
      <w:r w:rsidR="008F61B4" w:rsidRPr="009E706C">
        <w:rPr>
          <w:sz w:val="24"/>
          <w:szCs w:val="24"/>
        </w:rPr>
        <w:t xml:space="preserve">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 </w:t>
      </w:r>
    </w:p>
    <w:p w:rsidR="008F61B4" w:rsidRPr="009E706C" w:rsidRDefault="00C6249B"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При неблагоприятном для Клиента движении цен для поддержания Показателей достаточности активов</w:t>
      </w:r>
      <w:r>
        <w:rPr>
          <w:sz w:val="24"/>
          <w:szCs w:val="24"/>
        </w:rPr>
        <w:t xml:space="preserve"> </w:t>
      </w:r>
      <w:r w:rsidR="008F61B4" w:rsidRPr="009E706C">
        <w:rPr>
          <w:sz w:val="24"/>
          <w:szCs w:val="24"/>
        </w:rPr>
        <w:t>позиция Клиента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rsidR="008F61B4" w:rsidRPr="009E706C" w:rsidRDefault="008F61B4" w:rsidP="009E706C">
      <w:pPr>
        <w:widowControl/>
        <w:numPr>
          <w:ilvl w:val="0"/>
          <w:numId w:val="1"/>
        </w:numPr>
        <w:tabs>
          <w:tab w:val="clear" w:pos="3744"/>
          <w:tab w:val="clear" w:pos="7488"/>
        </w:tabs>
        <w:autoSpaceDE/>
        <w:autoSpaceDN/>
        <w:spacing w:after="0" w:line="240" w:lineRule="auto"/>
        <w:ind w:left="0" w:firstLine="0"/>
        <w:rPr>
          <w:sz w:val="24"/>
          <w:szCs w:val="24"/>
        </w:rPr>
      </w:pPr>
      <w:r w:rsidRPr="009E706C">
        <w:rPr>
          <w:b/>
          <w:bCs/>
          <w:sz w:val="24"/>
          <w:szCs w:val="24"/>
        </w:rPr>
        <w:t>Операционный (технический, технологический, кадровый) риск –</w:t>
      </w:r>
      <w:r w:rsidRPr="009E706C">
        <w:rPr>
          <w:sz w:val="24"/>
          <w:szCs w:val="24"/>
        </w:rPr>
        <w:t xml:space="preserve"> риск прямых или косвенных потерь по причине неисправностей информационных, электрических и иных систем, а также их неадекватности, из-за ошибок, связанных с несовершенством инфраструктуры рынка ценных бумаг, технологий проведения операций, процедур управления, учета и контроля, из-за действий (бездействия) персонала и сторонних лиц, в результате воздействия внешних событий, а также при использовании систем удаленного доступа. </w:t>
      </w:r>
    </w:p>
    <w:p w:rsidR="008F61B4" w:rsidRPr="009E706C" w:rsidRDefault="00C6249B"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виду риска, связанному с недостаточно высоким уровнем развития инфраструктуры финансовых рынков, поэтому Клиент обладает ограниченными возможностями по возмещению убытков, вызванных такими обстоятельствами.</w:t>
      </w:r>
    </w:p>
    <w:p w:rsidR="008F61B4" w:rsidRPr="009E706C" w:rsidRDefault="00C6249B" w:rsidP="009E706C">
      <w:pPr>
        <w:widowControl/>
        <w:tabs>
          <w:tab w:val="clear" w:pos="3744"/>
          <w:tab w:val="clear" w:pos="7488"/>
        </w:tabs>
        <w:autoSpaceDE/>
        <w:autoSpaceDN/>
        <w:spacing w:after="0" w:line="240" w:lineRule="auto"/>
        <w:rPr>
          <w:b/>
          <w:bCs/>
          <w:sz w:val="24"/>
          <w:szCs w:val="24"/>
        </w:rPr>
      </w:pPr>
      <w:r>
        <w:rPr>
          <w:sz w:val="24"/>
          <w:szCs w:val="24"/>
        </w:rPr>
        <w:tab/>
      </w:r>
      <w:r w:rsidR="008F61B4" w:rsidRPr="009E706C">
        <w:rPr>
          <w:sz w:val="24"/>
          <w:szCs w:val="24"/>
        </w:rPr>
        <w:t xml:space="preserve">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являющимися их членами. Такие ограничения могут разниться, </w:t>
      </w:r>
      <w:r w:rsidR="008F61B4" w:rsidRPr="009E706C">
        <w:rPr>
          <w:sz w:val="24"/>
          <w:szCs w:val="24"/>
        </w:rPr>
        <w:lastRenderedPageBreak/>
        <w:t>поэтому за всей подробной информацией в данной связи Клиенту следует обращаться в те конкретные компании, через которые он работает.</w:t>
      </w:r>
    </w:p>
    <w:p w:rsidR="008F61B4" w:rsidRPr="009E706C" w:rsidRDefault="00C6249B" w:rsidP="009E706C">
      <w:pPr>
        <w:widowControl/>
        <w:tabs>
          <w:tab w:val="clear" w:pos="3744"/>
          <w:tab w:val="clear" w:pos="7488"/>
        </w:tabs>
        <w:autoSpaceDE/>
        <w:autoSpaceDN/>
        <w:spacing w:after="0" w:line="240" w:lineRule="auto"/>
        <w:rPr>
          <w:sz w:val="24"/>
          <w:szCs w:val="24"/>
        </w:rPr>
      </w:pPr>
      <w:r>
        <w:rPr>
          <w:sz w:val="24"/>
          <w:szCs w:val="24"/>
        </w:rPr>
        <w:tab/>
      </w:r>
      <w:r w:rsidR="008F61B4" w:rsidRPr="009E706C">
        <w:rPr>
          <w:sz w:val="24"/>
          <w:szCs w:val="24"/>
        </w:rPr>
        <w:t>Проведение Торговых и Неторговых операций с использованием систем удаленного доступа несет следующие дополнительные риски:</w:t>
      </w:r>
    </w:p>
    <w:p w:rsidR="008F61B4" w:rsidRPr="009E706C" w:rsidRDefault="008F61B4" w:rsidP="009E706C">
      <w:pPr>
        <w:tabs>
          <w:tab w:val="left" w:pos="540"/>
          <w:tab w:val="left" w:pos="900"/>
        </w:tabs>
        <w:adjustRightInd w:val="0"/>
        <w:spacing w:after="0" w:line="240" w:lineRule="auto"/>
        <w:rPr>
          <w:sz w:val="24"/>
          <w:szCs w:val="24"/>
        </w:rPr>
      </w:pPr>
      <w:r w:rsidRPr="009E706C">
        <w:rPr>
          <w:sz w:val="24"/>
          <w:szCs w:val="24"/>
        </w:rPr>
        <w:t>- совершение третьим лицом от имени Клиента сделок в системах удаленного доступа (в том числе приводящих к убытку для инвестора) в результате получения таким лицом случайным образом или в результате его преднамеренных действий несанкционированного доступа к возможности совершения от имени инвестора таких сделок;</w:t>
      </w:r>
    </w:p>
    <w:p w:rsidR="008F61B4" w:rsidRPr="009E706C" w:rsidRDefault="008F61B4" w:rsidP="009E706C">
      <w:pPr>
        <w:tabs>
          <w:tab w:val="left" w:pos="540"/>
          <w:tab w:val="left" w:pos="900"/>
        </w:tabs>
        <w:adjustRightInd w:val="0"/>
        <w:spacing w:after="0" w:line="240" w:lineRule="auto"/>
        <w:rPr>
          <w:sz w:val="24"/>
          <w:szCs w:val="24"/>
        </w:rPr>
      </w:pPr>
      <w:r w:rsidRPr="009E706C">
        <w:rPr>
          <w:sz w:val="24"/>
          <w:szCs w:val="24"/>
        </w:rPr>
        <w:t>- риск проведения инвестором в системе удаленного доступа операций, несоответствующих его намерениям, по причинам, связанным с недостаточным опытом работы инвестора в конкретной системе удаленного доступа и\или совершением им случайных действий;</w:t>
      </w:r>
    </w:p>
    <w:p w:rsidR="008F61B4" w:rsidRPr="009E706C" w:rsidRDefault="008F61B4" w:rsidP="009E706C">
      <w:pPr>
        <w:tabs>
          <w:tab w:val="left" w:pos="540"/>
          <w:tab w:val="left" w:pos="900"/>
        </w:tabs>
        <w:adjustRightInd w:val="0"/>
        <w:spacing w:after="0" w:line="240" w:lineRule="auto"/>
        <w:rPr>
          <w:sz w:val="24"/>
          <w:szCs w:val="24"/>
        </w:rPr>
      </w:pPr>
      <w:r w:rsidRPr="009E706C">
        <w:rPr>
          <w:sz w:val="24"/>
          <w:szCs w:val="24"/>
        </w:rPr>
        <w:t xml:space="preserve">- невозможность направления </w:t>
      </w:r>
      <w:r w:rsidR="004A115B">
        <w:rPr>
          <w:sz w:val="24"/>
          <w:szCs w:val="24"/>
        </w:rPr>
        <w:t>Брокер</w:t>
      </w:r>
      <w:r w:rsidRPr="009E706C">
        <w:rPr>
          <w:sz w:val="24"/>
          <w:szCs w:val="24"/>
        </w:rPr>
        <w:t>у Распорядительных сообщений по причинам технического характера (сбои в работе используемого компьютерного оборудования, программного обеспечения, сетей связи, энергоснабжения и т.п.).</w:t>
      </w:r>
    </w:p>
    <w:p w:rsidR="008F61B4" w:rsidRPr="009E706C" w:rsidRDefault="008F61B4" w:rsidP="009E706C">
      <w:pPr>
        <w:pStyle w:val="a3"/>
        <w:spacing w:before="0" w:beforeAutospacing="0" w:after="0" w:afterAutospacing="0"/>
        <w:jc w:val="both"/>
      </w:pPr>
      <w:r w:rsidRPr="009E706C">
        <w:t xml:space="preserve">- при подаче Клиентом «Стоп» Заявки через систему удаленного доступа </w:t>
      </w:r>
      <w:r w:rsidRPr="009E706C">
        <w:rPr>
          <w:lang w:val="en-US"/>
        </w:rPr>
        <w:t>QUIK</w:t>
      </w:r>
      <w:r w:rsidRPr="009E706C">
        <w:t xml:space="preserve"> контроль условий и исполнение Заявки осуществляется сервером системы QUIK, находящимся вне Торговой системы. В связи с этим вероятна ситуация, при которой при наступлении условий «Стоп» Заявки ее исполнение невозможно по техническим причинам, например, в случае сбоя в канале связи либо шлюзе между сервером QUIK и Торговой системой. Использование «Стоп» Заявки также может создавать дополнительные риски, поскольку в данной ситуации происходит изменение позиции пользователя без его непосредственного участия.</w:t>
      </w:r>
    </w:p>
    <w:p w:rsidR="008F61B4" w:rsidRPr="009E706C" w:rsidRDefault="004A115B" w:rsidP="009E706C">
      <w:pPr>
        <w:tabs>
          <w:tab w:val="left" w:pos="540"/>
          <w:tab w:val="left" w:pos="900"/>
        </w:tabs>
        <w:spacing w:after="0" w:line="240" w:lineRule="auto"/>
        <w:rPr>
          <w:sz w:val="24"/>
          <w:szCs w:val="24"/>
        </w:rPr>
      </w:pPr>
      <w:r>
        <w:rPr>
          <w:sz w:val="24"/>
          <w:szCs w:val="24"/>
        </w:rPr>
        <w:tab/>
      </w:r>
      <w:r w:rsidR="008F61B4" w:rsidRPr="009E706C">
        <w:rPr>
          <w:sz w:val="24"/>
          <w:szCs w:val="24"/>
        </w:rPr>
        <w:t>Указанный выше перечень рисков при использовании систем удаленного доступа не является исчерпывающим. Ввиду того, что системы удаленного доступа представляют собой сложные программно-технические комплексы, достижение полного взаимодействия между ними не всегда возможно, могут возникать дополнительные риски, в том числе вызванные изменением разработчиками технических характеристик и условий использования систем.</w:t>
      </w:r>
    </w:p>
    <w:p w:rsidR="008F61B4" w:rsidRPr="009E706C" w:rsidRDefault="004A115B" w:rsidP="009E706C">
      <w:pPr>
        <w:pStyle w:val="a3"/>
        <w:spacing w:before="0" w:beforeAutospacing="0" w:after="0" w:afterAutospacing="0"/>
        <w:jc w:val="both"/>
      </w:pPr>
      <w:r>
        <w:tab/>
      </w:r>
      <w:r w:rsidR="008F61B4" w:rsidRPr="009E706C">
        <w:t xml:space="preserve">Наиболее рискованными принято считать </w:t>
      </w:r>
      <w:r w:rsidR="008F61B4" w:rsidRPr="009E706C">
        <w:rPr>
          <w:b/>
          <w:bCs/>
        </w:rPr>
        <w:t>спекулятивные операции на рынке срочных и производных финансовых инструментов</w:t>
      </w:r>
      <w:r w:rsidR="008F61B4" w:rsidRPr="009E706C">
        <w:t xml:space="preserve"> (фьючерсные контракты, опционы). С одной стороны при совершении сделок на срочном рынке Клиент должен иметь в виду, что при неблагоприятной ситуации для занятой им позиции существует вероятность в сравнительно короткий период времени потерять часть или все свои  средства, депонированные в виде гарантийного обеспечения. С другой стороны, для поддержания занятой позиции от Клиента может потребоваться внести дополнительные средства (увеличить дополнительное гарантийное обеспечение) значительного размера и в короткий срок. При невозможности внести дополнительные средства в установленный срок позиция инвестора может быть принудительно закрыта с убытком и инвестор будет ответственен за любые образовавшиеся при этом потери.</w:t>
      </w:r>
    </w:p>
    <w:p w:rsidR="008F61B4" w:rsidRPr="009E706C" w:rsidRDefault="004A115B" w:rsidP="009E706C">
      <w:pPr>
        <w:pStyle w:val="a3"/>
        <w:spacing w:before="0" w:beforeAutospacing="0" w:after="0" w:afterAutospacing="0"/>
        <w:jc w:val="both"/>
      </w:pPr>
      <w:r>
        <w:tab/>
        <w:t>Брокер</w:t>
      </w:r>
      <w:r w:rsidR="008F61B4" w:rsidRPr="009E706C">
        <w:t xml:space="preserve"> также уведомляет Клиента о следующих рисках, связанных с приобретением иностранных ценных бумаг и (или) заключением срочных контрактов, базисным активом которых являются ценные бумаги иностранных эмитентов или индексы, рассчитанные по таким ценным бумагам, а также о рисках, связанных с совмещением </w:t>
      </w:r>
      <w:r>
        <w:t>Брокер</w:t>
      </w:r>
      <w:r w:rsidR="008F61B4" w:rsidRPr="009E706C">
        <w:t xml:space="preserve">ом различных видов деятельности и о рисках, связанных с использованием ценных бумаг Клиента в интересах </w:t>
      </w:r>
      <w:r>
        <w:t>Брокер</w:t>
      </w:r>
      <w:r w:rsidR="008F61B4" w:rsidRPr="009E706C">
        <w:t>а.</w:t>
      </w:r>
    </w:p>
    <w:p w:rsidR="007D0E1E" w:rsidRDefault="007D0E1E" w:rsidP="009E706C">
      <w:pPr>
        <w:pStyle w:val="a3"/>
        <w:spacing w:before="0" w:beforeAutospacing="0" w:after="0" w:afterAutospacing="0"/>
        <w:jc w:val="both"/>
      </w:pPr>
    </w:p>
    <w:p w:rsidR="008F61B4" w:rsidRPr="009E706C" w:rsidRDefault="008F61B4" w:rsidP="00A63A02">
      <w:pPr>
        <w:pStyle w:val="Default"/>
        <w:jc w:val="center"/>
        <w:rPr>
          <w:b/>
          <w:bCs/>
          <w:color w:val="auto"/>
        </w:rPr>
      </w:pPr>
      <w:r w:rsidRPr="009E706C">
        <w:rPr>
          <w:b/>
          <w:bCs/>
          <w:color w:val="auto"/>
        </w:rPr>
        <w:t>Декларация о рисках, связанных с приобретением иностранных ценных бумаг</w:t>
      </w:r>
    </w:p>
    <w:p w:rsidR="008F61B4" w:rsidRPr="009E706C" w:rsidRDefault="008F61B4" w:rsidP="009E706C">
      <w:pPr>
        <w:pStyle w:val="Default"/>
        <w:jc w:val="both"/>
        <w:rPr>
          <w:color w:val="auto"/>
        </w:rPr>
      </w:pPr>
    </w:p>
    <w:p w:rsidR="008F61B4" w:rsidRPr="009E706C" w:rsidRDefault="007D0E1E" w:rsidP="009E706C">
      <w:pPr>
        <w:pStyle w:val="Default"/>
        <w:jc w:val="both"/>
        <w:rPr>
          <w:color w:val="auto"/>
        </w:rPr>
      </w:pPr>
      <w:r>
        <w:rPr>
          <w:color w:val="auto"/>
        </w:rPr>
        <w:lastRenderedPageBreak/>
        <w:tab/>
      </w:r>
      <w:r w:rsidR="008F61B4" w:rsidRPr="009E706C">
        <w:rPr>
          <w:color w:val="auto"/>
        </w:rPr>
        <w:t xml:space="preserve">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 </w:t>
      </w:r>
    </w:p>
    <w:p w:rsidR="008F61B4" w:rsidRPr="009E706C" w:rsidRDefault="007D0E1E" w:rsidP="009E706C">
      <w:pPr>
        <w:pStyle w:val="Default"/>
        <w:jc w:val="both"/>
        <w:rPr>
          <w:color w:val="auto"/>
        </w:rPr>
      </w:pPr>
      <w:r>
        <w:rPr>
          <w:color w:val="auto"/>
        </w:rPr>
        <w:tab/>
      </w:r>
      <w:r w:rsidR="008F61B4" w:rsidRPr="009E706C">
        <w:rPr>
          <w:color w:val="auto"/>
        </w:rPr>
        <w:t xml:space="preserve">Операциям с иностранными ценными бумагами присущи общие риски, связанные с операциями на рынке ценных бумаг со следующими особенностями. </w:t>
      </w:r>
    </w:p>
    <w:p w:rsidR="007D0E1E" w:rsidRDefault="007D0E1E" w:rsidP="009E706C">
      <w:pPr>
        <w:pStyle w:val="Default"/>
        <w:jc w:val="both"/>
        <w:rPr>
          <w:b/>
          <w:bCs/>
          <w:color w:val="auto"/>
        </w:rPr>
      </w:pPr>
    </w:p>
    <w:p w:rsidR="008F61B4" w:rsidRPr="009E706C" w:rsidRDefault="008F61B4" w:rsidP="006F792B">
      <w:pPr>
        <w:pStyle w:val="Default"/>
        <w:jc w:val="center"/>
        <w:rPr>
          <w:color w:val="auto"/>
        </w:rPr>
      </w:pPr>
      <w:r w:rsidRPr="009E706C">
        <w:rPr>
          <w:b/>
          <w:bCs/>
          <w:color w:val="auto"/>
        </w:rPr>
        <w:t>Системные риски</w:t>
      </w:r>
    </w:p>
    <w:p w:rsidR="008F61B4" w:rsidRPr="009E706C" w:rsidRDefault="006F792B" w:rsidP="009E706C">
      <w:pPr>
        <w:pStyle w:val="Default"/>
        <w:jc w:val="both"/>
        <w:rPr>
          <w:color w:val="auto"/>
        </w:rPr>
      </w:pPr>
      <w:r>
        <w:rPr>
          <w:color w:val="auto"/>
        </w:rPr>
        <w:tab/>
      </w:r>
      <w:r w:rsidR="008F61B4" w:rsidRPr="009E706C">
        <w:rPr>
          <w:color w:val="auto"/>
        </w:rPr>
        <w:t xml:space="preserve">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 </w:t>
      </w:r>
    </w:p>
    <w:p w:rsidR="008F61B4" w:rsidRPr="009E706C" w:rsidRDefault="006F792B" w:rsidP="009E706C">
      <w:pPr>
        <w:pStyle w:val="Default"/>
        <w:jc w:val="both"/>
        <w:rPr>
          <w:color w:val="auto"/>
        </w:rPr>
      </w:pPr>
      <w:r>
        <w:rPr>
          <w:color w:val="auto"/>
        </w:rPr>
        <w:tab/>
      </w:r>
      <w:r w:rsidR="008F61B4" w:rsidRPr="009E706C">
        <w:rPr>
          <w:color w:val="auto"/>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w:t>
      </w:r>
    </w:p>
    <w:p w:rsidR="008F61B4" w:rsidRPr="009E706C" w:rsidRDefault="006F792B" w:rsidP="009E706C">
      <w:pPr>
        <w:pStyle w:val="Default"/>
        <w:jc w:val="both"/>
        <w:rPr>
          <w:color w:val="auto"/>
        </w:rPr>
      </w:pPr>
      <w:r>
        <w:rPr>
          <w:color w:val="auto"/>
        </w:rPr>
        <w:tab/>
      </w:r>
      <w:r w:rsidR="008F61B4" w:rsidRPr="009E706C">
        <w:rPr>
          <w:color w:val="auto"/>
        </w:rPr>
        <w:t xml:space="preserve">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 </w:t>
      </w:r>
    </w:p>
    <w:p w:rsidR="008F61B4" w:rsidRDefault="008F61B4" w:rsidP="009E706C">
      <w:pPr>
        <w:pStyle w:val="Default"/>
        <w:jc w:val="both"/>
        <w:rPr>
          <w:color w:val="auto"/>
        </w:rPr>
      </w:pPr>
      <w:r w:rsidRPr="009E706C">
        <w:rPr>
          <w:color w:val="auto"/>
        </w:rPr>
        <w:t xml:space="preserve">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планам инвестора. </w:t>
      </w:r>
    </w:p>
    <w:p w:rsidR="006F792B" w:rsidRPr="009E706C" w:rsidRDefault="006F792B" w:rsidP="009E706C">
      <w:pPr>
        <w:pStyle w:val="Default"/>
        <w:jc w:val="both"/>
        <w:rPr>
          <w:color w:val="auto"/>
        </w:rPr>
      </w:pPr>
    </w:p>
    <w:p w:rsidR="008F61B4" w:rsidRPr="009E706C" w:rsidRDefault="008F61B4" w:rsidP="006F792B">
      <w:pPr>
        <w:pStyle w:val="Default"/>
        <w:jc w:val="center"/>
        <w:rPr>
          <w:color w:val="auto"/>
        </w:rPr>
      </w:pPr>
      <w:r w:rsidRPr="009E706C">
        <w:rPr>
          <w:b/>
          <w:bCs/>
          <w:color w:val="auto"/>
        </w:rPr>
        <w:t>Правовые риски</w:t>
      </w:r>
    </w:p>
    <w:p w:rsidR="008F61B4" w:rsidRPr="009E706C" w:rsidRDefault="006F792B" w:rsidP="009E706C">
      <w:pPr>
        <w:pStyle w:val="Default"/>
        <w:jc w:val="both"/>
        <w:rPr>
          <w:color w:val="auto"/>
        </w:rPr>
      </w:pPr>
      <w:r>
        <w:rPr>
          <w:color w:val="auto"/>
        </w:rPr>
        <w:tab/>
      </w:r>
      <w:r w:rsidR="008F61B4" w:rsidRPr="009E706C">
        <w:rPr>
          <w:color w:val="auto"/>
        </w:rPr>
        <w:t xml:space="preserve">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 </w:t>
      </w:r>
    </w:p>
    <w:p w:rsidR="008F61B4" w:rsidRPr="009E706C" w:rsidRDefault="006F792B" w:rsidP="009E706C">
      <w:pPr>
        <w:pStyle w:val="Default"/>
        <w:jc w:val="both"/>
        <w:rPr>
          <w:color w:val="auto"/>
        </w:rPr>
      </w:pPr>
      <w:r>
        <w:rPr>
          <w:color w:val="auto"/>
        </w:rPr>
        <w:tab/>
      </w:r>
      <w:r w:rsidR="008F61B4" w:rsidRPr="009E706C">
        <w:rPr>
          <w:color w:val="auto"/>
        </w:rPr>
        <w:t xml:space="preserve">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инвестор в большинстве случаев не сможет полагаться на защиту своих прав и законных интересов российскими уполномоченными органами. </w:t>
      </w:r>
    </w:p>
    <w:p w:rsidR="008F61B4" w:rsidRPr="009E706C" w:rsidRDefault="008F61B4" w:rsidP="009E706C">
      <w:pPr>
        <w:pStyle w:val="Default"/>
        <w:jc w:val="both"/>
        <w:rPr>
          <w:color w:val="auto"/>
        </w:rPr>
      </w:pPr>
    </w:p>
    <w:p w:rsidR="008F61B4" w:rsidRPr="009E706C" w:rsidRDefault="006F792B" w:rsidP="009E706C">
      <w:pPr>
        <w:pStyle w:val="Default"/>
        <w:jc w:val="both"/>
        <w:rPr>
          <w:color w:val="auto"/>
        </w:rPr>
      </w:pPr>
      <w:r>
        <w:rPr>
          <w:color w:val="auto"/>
        </w:rPr>
        <w:tab/>
      </w:r>
      <w:r w:rsidR="008F61B4" w:rsidRPr="009E706C">
        <w:rPr>
          <w:color w:val="auto"/>
        </w:rPr>
        <w:t xml:space="preserve">Необходимо учитывать  риск налоговых и юридических  последствий, связанных с возможными транзакционными налогами, гербовыми сборами , пошлинами и прочими </w:t>
      </w:r>
      <w:r w:rsidR="008F61B4" w:rsidRPr="009E706C">
        <w:rPr>
          <w:color w:val="auto"/>
        </w:rPr>
        <w:lastRenderedPageBreak/>
        <w:t>обязательными платежами, которые могут требоваться при обращении иностранных ценных бумаг в соответствии с законодательством эмитента.</w:t>
      </w:r>
    </w:p>
    <w:p w:rsidR="008F61B4" w:rsidRPr="009E706C" w:rsidRDefault="008F61B4" w:rsidP="009E706C">
      <w:pPr>
        <w:pStyle w:val="Default"/>
        <w:jc w:val="both"/>
        <w:rPr>
          <w:color w:val="auto"/>
        </w:rPr>
      </w:pPr>
    </w:p>
    <w:p w:rsidR="008F61B4" w:rsidRPr="009E706C" w:rsidRDefault="008F61B4" w:rsidP="006F792B">
      <w:pPr>
        <w:pStyle w:val="Default"/>
        <w:jc w:val="center"/>
        <w:rPr>
          <w:color w:val="auto"/>
        </w:rPr>
      </w:pPr>
      <w:r w:rsidRPr="009E706C">
        <w:rPr>
          <w:b/>
          <w:bCs/>
          <w:color w:val="auto"/>
        </w:rPr>
        <w:t>Раскрытие информации</w:t>
      </w:r>
    </w:p>
    <w:p w:rsidR="008F61B4" w:rsidRPr="009E706C" w:rsidRDefault="006F792B" w:rsidP="009E706C">
      <w:pPr>
        <w:pStyle w:val="Default"/>
        <w:jc w:val="both"/>
        <w:rPr>
          <w:color w:val="auto"/>
        </w:rPr>
      </w:pPr>
      <w:r>
        <w:rPr>
          <w:color w:val="auto"/>
        </w:rPr>
        <w:tab/>
      </w:r>
      <w:r w:rsidR="008F61B4" w:rsidRPr="009E706C">
        <w:rPr>
          <w:color w:val="auto"/>
        </w:rPr>
        <w:t xml:space="preserve">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Клиент должен оценить свою готовность анализировать информацию на английском языке, а также то, понимает ли он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rsidR="008F61B4" w:rsidRPr="009E706C" w:rsidRDefault="006F792B" w:rsidP="009E706C">
      <w:pPr>
        <w:pStyle w:val="Default"/>
        <w:jc w:val="both"/>
        <w:rPr>
          <w:color w:val="auto"/>
        </w:rPr>
      </w:pPr>
      <w:r>
        <w:rPr>
          <w:color w:val="auto"/>
        </w:rPr>
        <w:tab/>
      </w:r>
      <w:r w:rsidR="008F61B4" w:rsidRPr="009E706C">
        <w:rPr>
          <w:color w:val="auto"/>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удобства инвесторов.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 </w:t>
      </w:r>
    </w:p>
    <w:p w:rsidR="008F61B4" w:rsidRPr="009E706C" w:rsidRDefault="008F61B4" w:rsidP="009E706C">
      <w:pPr>
        <w:pStyle w:val="Default"/>
        <w:jc w:val="both"/>
        <w:rPr>
          <w:b/>
          <w:bCs/>
          <w:color w:val="auto"/>
        </w:rPr>
      </w:pPr>
    </w:p>
    <w:p w:rsidR="008F61B4" w:rsidRPr="009E706C" w:rsidRDefault="008F61B4" w:rsidP="006F792B">
      <w:pPr>
        <w:pStyle w:val="Default"/>
        <w:jc w:val="center"/>
        <w:rPr>
          <w:b/>
          <w:color w:val="auto"/>
        </w:rPr>
      </w:pPr>
      <w:r w:rsidRPr="009E706C">
        <w:rPr>
          <w:b/>
          <w:bCs/>
          <w:color w:val="auto"/>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rsidR="008F61B4" w:rsidRPr="009E706C" w:rsidRDefault="008F61B4" w:rsidP="009E706C">
      <w:pPr>
        <w:pStyle w:val="Default"/>
        <w:jc w:val="both"/>
        <w:rPr>
          <w:color w:val="auto"/>
        </w:rPr>
      </w:pPr>
    </w:p>
    <w:p w:rsidR="008F61B4" w:rsidRDefault="006F792B" w:rsidP="009E706C">
      <w:pPr>
        <w:pStyle w:val="Default"/>
        <w:jc w:val="both"/>
        <w:rPr>
          <w:color w:val="auto"/>
        </w:rPr>
      </w:pPr>
      <w:r>
        <w:rPr>
          <w:color w:val="auto"/>
        </w:rPr>
        <w:tab/>
      </w:r>
      <w:r w:rsidR="008F61B4" w:rsidRPr="009E706C">
        <w:rPr>
          <w:color w:val="auto"/>
        </w:rPr>
        <w:t xml:space="preserve">Цель настоящей Декларации – предоставить инвестору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 </w:t>
      </w:r>
    </w:p>
    <w:p w:rsidR="006F792B" w:rsidRPr="009E706C" w:rsidRDefault="006F792B" w:rsidP="009E706C">
      <w:pPr>
        <w:pStyle w:val="Default"/>
        <w:jc w:val="both"/>
        <w:rPr>
          <w:color w:val="auto"/>
        </w:rPr>
      </w:pPr>
    </w:p>
    <w:p w:rsidR="008F61B4" w:rsidRPr="009E706C" w:rsidRDefault="008F61B4" w:rsidP="006F792B">
      <w:pPr>
        <w:pStyle w:val="Default"/>
        <w:jc w:val="center"/>
        <w:rPr>
          <w:color w:val="auto"/>
        </w:rPr>
      </w:pPr>
      <w:r w:rsidRPr="009E706C">
        <w:rPr>
          <w:b/>
          <w:bCs/>
          <w:color w:val="auto"/>
        </w:rPr>
        <w:t>Риски, связанные с производными финансовыми инструментами</w:t>
      </w:r>
    </w:p>
    <w:p w:rsidR="008F61B4" w:rsidRPr="009E706C" w:rsidRDefault="006F792B" w:rsidP="009E706C">
      <w:pPr>
        <w:pStyle w:val="Default"/>
        <w:jc w:val="both"/>
        <w:rPr>
          <w:color w:val="auto"/>
        </w:rPr>
      </w:pPr>
      <w:r>
        <w:rPr>
          <w:color w:val="auto"/>
        </w:rPr>
        <w:tab/>
      </w:r>
      <w:r w:rsidR="008F61B4" w:rsidRPr="009E706C">
        <w:rPr>
          <w:color w:val="auto"/>
        </w:rPr>
        <w:t xml:space="preserve">Данные инструменты подходят не всем клиентам.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клиента не превысят величину уплаченных премии, вознаграждения и расходов, связанных с их совершением. Продажа опционных контрактов с точки зрения риска клиента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инвестор подвергается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 </w:t>
      </w:r>
    </w:p>
    <w:p w:rsidR="008F61B4" w:rsidRPr="009E706C" w:rsidRDefault="006F792B" w:rsidP="009E706C">
      <w:pPr>
        <w:pStyle w:val="Default"/>
        <w:jc w:val="both"/>
        <w:rPr>
          <w:color w:val="auto"/>
        </w:rPr>
      </w:pPr>
      <w:r>
        <w:rPr>
          <w:color w:val="auto"/>
        </w:rPr>
        <w:tab/>
      </w:r>
      <w:r w:rsidR="008F61B4" w:rsidRPr="009E706C">
        <w:rPr>
          <w:color w:val="auto"/>
        </w:rPr>
        <w:t xml:space="preserve">Настоящая декларация относится также и к производным финансовым инструментам, направленным на снижение рисков других операций на фондовом рынке. Инвестору необходимо внимательно оценить, как производные финансовые инструменты соотносятся с операциями, риски по которым инвестор намерен ограничить, и убедиться, </w:t>
      </w:r>
      <w:r w:rsidR="008F61B4" w:rsidRPr="009E706C">
        <w:rPr>
          <w:color w:val="auto"/>
        </w:rPr>
        <w:lastRenderedPageBreak/>
        <w:t xml:space="preserve">что объем  позиции инвестора на срочном рынке соответствует объему позиции на спот рынке, которую инвестор хеджирует. </w:t>
      </w:r>
    </w:p>
    <w:p w:rsidR="006F792B" w:rsidRDefault="006F792B" w:rsidP="009E706C">
      <w:pPr>
        <w:pStyle w:val="Default"/>
        <w:jc w:val="both"/>
        <w:rPr>
          <w:b/>
          <w:bCs/>
          <w:color w:val="auto"/>
        </w:rPr>
      </w:pPr>
    </w:p>
    <w:p w:rsidR="008F61B4" w:rsidRPr="009E706C" w:rsidRDefault="008F61B4" w:rsidP="006F792B">
      <w:pPr>
        <w:pStyle w:val="Default"/>
        <w:jc w:val="center"/>
        <w:rPr>
          <w:color w:val="auto"/>
        </w:rPr>
      </w:pPr>
      <w:r w:rsidRPr="009E706C">
        <w:rPr>
          <w:b/>
          <w:bCs/>
          <w:color w:val="auto"/>
        </w:rPr>
        <w:t>Рыночный (ценовой) риск</w:t>
      </w:r>
    </w:p>
    <w:p w:rsidR="008F61B4" w:rsidRPr="009E706C" w:rsidRDefault="006F792B" w:rsidP="009E706C">
      <w:pPr>
        <w:pStyle w:val="Default"/>
        <w:jc w:val="both"/>
        <w:rPr>
          <w:color w:val="auto"/>
        </w:rPr>
      </w:pPr>
      <w:r>
        <w:rPr>
          <w:color w:val="auto"/>
        </w:rPr>
        <w:tab/>
      </w:r>
      <w:r w:rsidR="008F61B4" w:rsidRPr="009E706C">
        <w:rPr>
          <w:color w:val="auto"/>
        </w:rPr>
        <w:t xml:space="preserve">Помимо общего рыночного (ценового) риска, который несет клиент, совершающий операции на рынке ценных бумаг, также в случае заключения фьючерсных, форвардных и своп договоров (контрактов), а также в случае продажи опционных контрактов, Клиент будет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w:t>
      </w:r>
    </w:p>
    <w:p w:rsidR="008F61B4" w:rsidRPr="009E706C" w:rsidRDefault="006F792B" w:rsidP="009E706C">
      <w:pPr>
        <w:pStyle w:val="Default"/>
        <w:jc w:val="both"/>
        <w:rPr>
          <w:color w:val="auto"/>
        </w:rPr>
      </w:pPr>
      <w:r>
        <w:rPr>
          <w:color w:val="auto"/>
        </w:rPr>
        <w:tab/>
      </w:r>
      <w:r w:rsidR="008F61B4" w:rsidRPr="009E706C">
        <w:rPr>
          <w:color w:val="auto"/>
        </w:rPr>
        <w:t xml:space="preserve">В случае неблагоприятного изменения цены Клиент может в сравнительно короткий срок потерять средства, являющиеся обеспечением производных финансовых инструментов. </w:t>
      </w:r>
    </w:p>
    <w:p w:rsidR="006F792B" w:rsidRDefault="006F792B" w:rsidP="009E706C">
      <w:pPr>
        <w:pStyle w:val="Default"/>
        <w:jc w:val="both"/>
        <w:rPr>
          <w:b/>
          <w:bCs/>
          <w:color w:val="auto"/>
        </w:rPr>
      </w:pPr>
    </w:p>
    <w:p w:rsidR="008F61B4" w:rsidRPr="009E706C" w:rsidRDefault="008F61B4" w:rsidP="006F792B">
      <w:pPr>
        <w:pStyle w:val="Default"/>
        <w:jc w:val="center"/>
        <w:rPr>
          <w:color w:val="auto"/>
        </w:rPr>
      </w:pPr>
      <w:r w:rsidRPr="009E706C">
        <w:rPr>
          <w:b/>
          <w:bCs/>
          <w:color w:val="auto"/>
        </w:rPr>
        <w:t>Риск ликвидности</w:t>
      </w:r>
    </w:p>
    <w:p w:rsidR="008F61B4" w:rsidRPr="009E706C" w:rsidRDefault="006F792B" w:rsidP="009E706C">
      <w:pPr>
        <w:pStyle w:val="Default"/>
        <w:jc w:val="both"/>
        <w:rPr>
          <w:color w:val="auto"/>
        </w:rPr>
      </w:pPr>
      <w:r>
        <w:rPr>
          <w:color w:val="auto"/>
        </w:rPr>
        <w:tab/>
      </w:r>
      <w:r w:rsidR="008F61B4" w:rsidRPr="009E706C">
        <w:rPr>
          <w:color w:val="auto"/>
        </w:rPr>
        <w:t>Если инвестиционная стратегия Клиента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необходимо обращать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w:t>
      </w:r>
      <w:r>
        <w:rPr>
          <w:color w:val="auto"/>
        </w:rPr>
        <w:t xml:space="preserve"> </w:t>
      </w:r>
      <w:r w:rsidR="008F61B4" w:rsidRPr="009E706C">
        <w:rPr>
          <w:color w:val="auto"/>
        </w:rPr>
        <w:t xml:space="preserve">Обращаем внимание, что, как правило, контракты с более отдаленными сроками исполнения менее ликвидны по сравнению с контрактами с близкими сроками исполнения. </w:t>
      </w:r>
    </w:p>
    <w:p w:rsidR="008F61B4" w:rsidRPr="009E706C" w:rsidRDefault="006F792B" w:rsidP="009E706C">
      <w:pPr>
        <w:pStyle w:val="Default"/>
        <w:jc w:val="both"/>
        <w:rPr>
          <w:color w:val="auto"/>
        </w:rPr>
      </w:pPr>
      <w:r>
        <w:rPr>
          <w:color w:val="auto"/>
        </w:rPr>
        <w:tab/>
      </w:r>
      <w:r w:rsidR="008F61B4" w:rsidRPr="009E706C">
        <w:rPr>
          <w:color w:val="auto"/>
        </w:rPr>
        <w:t xml:space="preserve">Если заключенный Клиентом договор, являющийся производным финансовым инструментом, неликвиден и у инвестора возникла необходимость закрыть позицию, обязательно необходимо рассматривать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 </w:t>
      </w:r>
    </w:p>
    <w:p w:rsidR="008F61B4" w:rsidRPr="009E706C" w:rsidRDefault="006F792B" w:rsidP="009E706C">
      <w:pPr>
        <w:pStyle w:val="Default"/>
        <w:jc w:val="both"/>
        <w:rPr>
          <w:color w:val="auto"/>
        </w:rPr>
      </w:pPr>
      <w:r>
        <w:rPr>
          <w:color w:val="auto"/>
        </w:rPr>
        <w:tab/>
      </w:r>
      <w:r w:rsidR="008F61B4" w:rsidRPr="009E706C">
        <w:rPr>
          <w:color w:val="auto"/>
        </w:rPr>
        <w:t xml:space="preserve">При этом трудности с закрытием позиций и потери в цене могут привести к увеличению убытков по сравнению с обычными сделками. </w:t>
      </w:r>
    </w:p>
    <w:p w:rsidR="008F61B4" w:rsidRPr="009E706C" w:rsidRDefault="008F61B4" w:rsidP="009E706C">
      <w:pPr>
        <w:pStyle w:val="Default"/>
        <w:jc w:val="both"/>
        <w:rPr>
          <w:color w:val="auto"/>
        </w:rPr>
      </w:pPr>
      <w:r w:rsidRPr="009E706C">
        <w:rPr>
          <w:color w:val="auto"/>
        </w:rPr>
        <w:t xml:space="preserve">Поручения Клиента,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инвестором цене может оказаться невозможным. </w:t>
      </w:r>
    </w:p>
    <w:p w:rsidR="006F792B" w:rsidRDefault="006F792B" w:rsidP="009E706C">
      <w:pPr>
        <w:pStyle w:val="Default"/>
        <w:jc w:val="both"/>
        <w:rPr>
          <w:b/>
          <w:bCs/>
          <w:color w:val="auto"/>
        </w:rPr>
      </w:pPr>
    </w:p>
    <w:p w:rsidR="008F61B4" w:rsidRPr="009E706C" w:rsidRDefault="008F61B4" w:rsidP="006F792B">
      <w:pPr>
        <w:pStyle w:val="Default"/>
        <w:jc w:val="center"/>
        <w:rPr>
          <w:color w:val="auto"/>
        </w:rPr>
      </w:pPr>
      <w:r w:rsidRPr="009E706C">
        <w:rPr>
          <w:b/>
          <w:bCs/>
          <w:color w:val="auto"/>
        </w:rPr>
        <w:t>Ограничение распоряжения средствами, являющимися обеспечением</w:t>
      </w:r>
    </w:p>
    <w:p w:rsidR="008F61B4" w:rsidRPr="009E706C" w:rsidRDefault="006F792B" w:rsidP="009E706C">
      <w:pPr>
        <w:pStyle w:val="Default"/>
        <w:jc w:val="both"/>
        <w:rPr>
          <w:color w:val="auto"/>
        </w:rPr>
      </w:pPr>
      <w:r>
        <w:rPr>
          <w:color w:val="auto"/>
        </w:rPr>
        <w:tab/>
      </w:r>
      <w:r w:rsidR="008F61B4" w:rsidRPr="009E706C">
        <w:rPr>
          <w:color w:val="auto"/>
        </w:rPr>
        <w:t xml:space="preserve">Имущество (часть имущества), принадлежащее Клиенту, в результате заключения договора, являющегося производным финансовым инструментом, будет являться обеспечением исполнения обязательств инвестора по договору и распоряжение им, то есть возможность совершения инвестором сделок с ним, будет ограничено. Размер обеспечения изменяется в порядке, предусмотренном договором (спецификацией контракта), и в результате Клиент может быть ограничен в возможности распоряжаться своим имуществом в большей степени, чем до заключения договора. </w:t>
      </w:r>
    </w:p>
    <w:p w:rsidR="006F792B" w:rsidRDefault="006F792B" w:rsidP="009E706C">
      <w:pPr>
        <w:pStyle w:val="Default"/>
        <w:jc w:val="both"/>
        <w:rPr>
          <w:b/>
          <w:bCs/>
          <w:color w:val="auto"/>
        </w:rPr>
      </w:pPr>
    </w:p>
    <w:p w:rsidR="008F61B4" w:rsidRPr="009E706C" w:rsidRDefault="008F61B4" w:rsidP="006F792B">
      <w:pPr>
        <w:pStyle w:val="Default"/>
        <w:jc w:val="center"/>
        <w:rPr>
          <w:color w:val="auto"/>
        </w:rPr>
      </w:pPr>
      <w:r w:rsidRPr="009E706C">
        <w:rPr>
          <w:b/>
          <w:bCs/>
          <w:color w:val="auto"/>
        </w:rPr>
        <w:t>Риск принудительного закрытия позиции</w:t>
      </w:r>
    </w:p>
    <w:p w:rsidR="008F61B4" w:rsidRPr="009E706C" w:rsidRDefault="006F792B" w:rsidP="009E706C">
      <w:pPr>
        <w:pStyle w:val="Default"/>
        <w:jc w:val="both"/>
        <w:rPr>
          <w:color w:val="auto"/>
        </w:rPr>
      </w:pPr>
      <w:r>
        <w:rPr>
          <w:color w:val="auto"/>
        </w:rPr>
        <w:tab/>
      </w:r>
      <w:r w:rsidR="008F61B4" w:rsidRPr="009E706C">
        <w:rPr>
          <w:color w:val="auto"/>
        </w:rPr>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требованиям нормативных актов и брокерского договора, что должно быть сделано в короткий срок, которого может быть недостаточно для инвестора. </w:t>
      </w:r>
      <w:r w:rsidR="00146D8E">
        <w:rPr>
          <w:color w:val="auto"/>
        </w:rPr>
        <w:t>Брокер</w:t>
      </w:r>
      <w:r w:rsidR="008F61B4" w:rsidRPr="009E706C">
        <w:rPr>
          <w:color w:val="auto"/>
        </w:rPr>
        <w:t xml:space="preserve"> в этом случае вправе без  дополнительного согласия Клиента «принудительно закрыть позицию», то </w:t>
      </w:r>
      <w:r w:rsidR="008F61B4" w:rsidRPr="009E706C">
        <w:rPr>
          <w:color w:val="auto"/>
        </w:rPr>
        <w:lastRenderedPageBreak/>
        <w:t xml:space="preserve">есть заключить договор, являющийся производным финансовым инструментом, или приобрести ценные бумаги за счет денежных средств инвестора, или продать ценные бумаги Клиента. Это может быть сделано по существующим, в том числе невыгодным, ценам и привести к возникновению у Клиента убытков. </w:t>
      </w:r>
    </w:p>
    <w:p w:rsidR="008F61B4" w:rsidRPr="009E706C" w:rsidRDefault="006F792B" w:rsidP="009E706C">
      <w:pPr>
        <w:pStyle w:val="Default"/>
        <w:jc w:val="both"/>
        <w:rPr>
          <w:color w:val="auto"/>
        </w:rPr>
      </w:pPr>
      <w:r>
        <w:rPr>
          <w:color w:val="auto"/>
        </w:rPr>
        <w:tab/>
      </w:r>
      <w:r w:rsidR="008F61B4" w:rsidRPr="009E706C">
        <w:rPr>
          <w:color w:val="auto"/>
        </w:rPr>
        <w:t xml:space="preserve">Принудительное закрытие позиции направлено на управление рисками. Клиент может понести значительные убытки, несмотря на то, что после этого изменение цен на финансовые инструменты может принять благоприятное для Клиента направление и Клиент получил бы доход, если бы его позиция не была закрыта. </w:t>
      </w:r>
    </w:p>
    <w:p w:rsidR="008F61B4" w:rsidRPr="009E706C" w:rsidRDefault="008F61B4" w:rsidP="009E706C">
      <w:pPr>
        <w:pStyle w:val="Default"/>
        <w:jc w:val="both"/>
        <w:rPr>
          <w:color w:val="auto"/>
        </w:rPr>
      </w:pPr>
    </w:p>
    <w:p w:rsidR="008F61B4" w:rsidRPr="009E706C" w:rsidRDefault="008F61B4" w:rsidP="006F792B">
      <w:pPr>
        <w:pStyle w:val="Default"/>
        <w:jc w:val="center"/>
        <w:rPr>
          <w:color w:val="auto"/>
        </w:rPr>
      </w:pPr>
      <w:r w:rsidRPr="009E706C">
        <w:rPr>
          <w:b/>
          <w:bCs/>
          <w:color w:val="auto"/>
        </w:rPr>
        <w:t>Риски, обусловленные иностранным происхождением базисного актива</w:t>
      </w:r>
    </w:p>
    <w:p w:rsidR="006F792B" w:rsidRDefault="006F792B" w:rsidP="009E706C">
      <w:pPr>
        <w:pStyle w:val="Default"/>
        <w:jc w:val="both"/>
        <w:rPr>
          <w:i/>
          <w:color w:val="auto"/>
        </w:rPr>
      </w:pPr>
    </w:p>
    <w:p w:rsidR="008F61B4" w:rsidRPr="009E706C" w:rsidRDefault="008F61B4" w:rsidP="009E706C">
      <w:pPr>
        <w:pStyle w:val="Default"/>
        <w:jc w:val="both"/>
        <w:rPr>
          <w:i/>
          <w:color w:val="auto"/>
        </w:rPr>
      </w:pPr>
      <w:r w:rsidRPr="009E706C">
        <w:rPr>
          <w:i/>
          <w:color w:val="auto"/>
        </w:rPr>
        <w:t xml:space="preserve">Системные риски </w:t>
      </w:r>
    </w:p>
    <w:p w:rsidR="008F61B4" w:rsidRPr="009E706C" w:rsidRDefault="006F792B" w:rsidP="009E706C">
      <w:pPr>
        <w:pStyle w:val="Default"/>
        <w:jc w:val="both"/>
        <w:rPr>
          <w:color w:val="auto"/>
        </w:rPr>
      </w:pPr>
      <w:r>
        <w:rPr>
          <w:color w:val="auto"/>
        </w:rPr>
        <w:tab/>
      </w:r>
      <w:r w:rsidR="008F61B4" w:rsidRPr="009E706C">
        <w:rPr>
          <w:color w:val="auto"/>
        </w:rPr>
        <w:t xml:space="preserve">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 </w:t>
      </w:r>
    </w:p>
    <w:p w:rsidR="008F61B4" w:rsidRPr="009E706C" w:rsidRDefault="006F792B" w:rsidP="009E706C">
      <w:pPr>
        <w:pStyle w:val="Default"/>
        <w:jc w:val="both"/>
        <w:rPr>
          <w:color w:val="auto"/>
        </w:rPr>
      </w:pPr>
      <w:r>
        <w:rPr>
          <w:color w:val="auto"/>
        </w:rPr>
        <w:tab/>
      </w:r>
      <w:r w:rsidR="008F61B4" w:rsidRPr="009E706C">
        <w:rPr>
          <w:color w:val="auto"/>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w:t>
      </w:r>
    </w:p>
    <w:p w:rsidR="008F61B4" w:rsidRPr="009E706C" w:rsidRDefault="006F792B" w:rsidP="009E706C">
      <w:pPr>
        <w:pStyle w:val="Default"/>
        <w:jc w:val="both"/>
        <w:rPr>
          <w:color w:val="auto"/>
        </w:rPr>
      </w:pPr>
      <w:r>
        <w:rPr>
          <w:color w:val="auto"/>
        </w:rPr>
        <w:tab/>
      </w:r>
      <w:r w:rsidR="008F61B4" w:rsidRPr="009E706C">
        <w:rPr>
          <w:color w:val="auto"/>
        </w:rPr>
        <w:t xml:space="preserve">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планам инвестора. </w:t>
      </w:r>
    </w:p>
    <w:p w:rsidR="008F61B4" w:rsidRPr="009E706C" w:rsidRDefault="008F61B4" w:rsidP="009E706C">
      <w:pPr>
        <w:pStyle w:val="Default"/>
        <w:jc w:val="both"/>
        <w:rPr>
          <w:i/>
          <w:color w:val="auto"/>
        </w:rPr>
      </w:pPr>
      <w:r w:rsidRPr="009E706C">
        <w:rPr>
          <w:i/>
          <w:color w:val="auto"/>
        </w:rPr>
        <w:t xml:space="preserve">Правовые риски </w:t>
      </w:r>
    </w:p>
    <w:p w:rsidR="008F61B4" w:rsidRPr="009E706C" w:rsidRDefault="006F792B" w:rsidP="009E706C">
      <w:pPr>
        <w:pStyle w:val="Default"/>
        <w:jc w:val="both"/>
        <w:rPr>
          <w:color w:val="auto"/>
        </w:rPr>
      </w:pPr>
      <w:r>
        <w:rPr>
          <w:color w:val="auto"/>
        </w:rPr>
        <w:tab/>
      </w:r>
      <w:r w:rsidR="008F61B4" w:rsidRPr="009E706C">
        <w:rPr>
          <w:color w:val="auto"/>
        </w:rPr>
        <w:t xml:space="preserve">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 </w:t>
      </w:r>
    </w:p>
    <w:p w:rsidR="008F61B4" w:rsidRPr="009E706C" w:rsidRDefault="006F792B" w:rsidP="009E706C">
      <w:pPr>
        <w:pStyle w:val="Default"/>
        <w:jc w:val="both"/>
        <w:rPr>
          <w:color w:val="auto"/>
        </w:rPr>
      </w:pPr>
      <w:r>
        <w:rPr>
          <w:color w:val="auto"/>
        </w:rPr>
        <w:tab/>
      </w:r>
      <w:r w:rsidR="008F61B4" w:rsidRPr="009E706C">
        <w:rPr>
          <w:color w:val="auto"/>
        </w:rPr>
        <w:t xml:space="preserve">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инвестор в большинстве случаев не сможет полагаться на защиту своих прав и законных интересов российскими уполномоченными органами. </w:t>
      </w:r>
    </w:p>
    <w:p w:rsidR="008F61B4" w:rsidRPr="009E706C" w:rsidRDefault="008F61B4" w:rsidP="009E706C">
      <w:pPr>
        <w:pStyle w:val="Default"/>
        <w:jc w:val="both"/>
        <w:rPr>
          <w:i/>
          <w:color w:val="auto"/>
        </w:rPr>
      </w:pPr>
      <w:r w:rsidRPr="009E706C">
        <w:rPr>
          <w:i/>
          <w:color w:val="auto"/>
        </w:rPr>
        <w:lastRenderedPageBreak/>
        <w:t xml:space="preserve">Раскрытие информации </w:t>
      </w:r>
    </w:p>
    <w:p w:rsidR="008F61B4" w:rsidRPr="009E706C" w:rsidRDefault="006F792B" w:rsidP="009E706C">
      <w:pPr>
        <w:pStyle w:val="Default"/>
        <w:jc w:val="both"/>
        <w:rPr>
          <w:color w:val="auto"/>
        </w:rPr>
      </w:pPr>
      <w:r>
        <w:rPr>
          <w:color w:val="auto"/>
        </w:rPr>
        <w:tab/>
      </w:r>
      <w:r w:rsidR="008F61B4" w:rsidRPr="009E706C">
        <w:rPr>
          <w:color w:val="auto"/>
        </w:rPr>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Клиенту необходимо оценить свою готовность анализировать информацию на английском языке, а также то, понимает ли</w:t>
      </w:r>
      <w:r>
        <w:rPr>
          <w:color w:val="auto"/>
        </w:rPr>
        <w:t xml:space="preserve"> </w:t>
      </w:r>
      <w:r w:rsidR="008F61B4" w:rsidRPr="009E706C">
        <w:rPr>
          <w:color w:val="auto"/>
        </w:rPr>
        <w:t xml:space="preserve">инвестор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rsidR="008F61B4" w:rsidRPr="009E706C" w:rsidRDefault="008F61B4" w:rsidP="009E706C">
      <w:pPr>
        <w:pStyle w:val="Default"/>
        <w:jc w:val="both"/>
        <w:rPr>
          <w:color w:val="auto"/>
        </w:rPr>
      </w:pPr>
      <w:r w:rsidRPr="009E706C">
        <w:rPr>
          <w:color w:val="auto"/>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удобства инвестора.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 </w:t>
      </w:r>
    </w:p>
    <w:p w:rsidR="008F61B4" w:rsidRPr="009E706C" w:rsidRDefault="008F61B4" w:rsidP="009E706C">
      <w:pPr>
        <w:pStyle w:val="Default"/>
        <w:jc w:val="both"/>
        <w:rPr>
          <w:color w:val="auto"/>
        </w:rPr>
      </w:pPr>
    </w:p>
    <w:p w:rsidR="008F61B4" w:rsidRPr="009E706C" w:rsidRDefault="008F61B4" w:rsidP="006F792B">
      <w:pPr>
        <w:pStyle w:val="default0"/>
        <w:jc w:val="center"/>
        <w:rPr>
          <w:b/>
          <w:bCs/>
          <w:color w:val="auto"/>
        </w:rPr>
      </w:pPr>
      <w:r w:rsidRPr="009E706C">
        <w:rPr>
          <w:b/>
          <w:bCs/>
          <w:color w:val="auto"/>
        </w:rPr>
        <w:t>Риски, связанные с приобретением структурных нот</w:t>
      </w:r>
    </w:p>
    <w:p w:rsidR="008F61B4" w:rsidRPr="009E706C" w:rsidRDefault="008F61B4" w:rsidP="009E706C">
      <w:pPr>
        <w:pStyle w:val="default0"/>
        <w:jc w:val="both"/>
        <w:rPr>
          <w:b/>
          <w:bCs/>
          <w:color w:val="auto"/>
        </w:rPr>
      </w:pPr>
    </w:p>
    <w:p w:rsidR="008F61B4" w:rsidRPr="009E706C" w:rsidRDefault="006F792B" w:rsidP="009E706C">
      <w:pPr>
        <w:pStyle w:val="default0"/>
        <w:jc w:val="both"/>
        <w:rPr>
          <w:b/>
          <w:bCs/>
          <w:color w:val="auto"/>
        </w:rPr>
      </w:pPr>
      <w:r>
        <w:rPr>
          <w:color w:val="auto"/>
        </w:rPr>
        <w:tab/>
      </w:r>
      <w:r w:rsidR="008F61B4" w:rsidRPr="009E706C">
        <w:rPr>
          <w:color w:val="auto"/>
        </w:rPr>
        <w:t xml:space="preserve">Целью настоящей Декларации является предоставление клиенту информации о рисках, связанных с приобретением структурных нот. Структурные ноты могут быть приобретены на внебиржевом рынке или на Московской бирже. </w:t>
      </w:r>
    </w:p>
    <w:p w:rsidR="006F792B" w:rsidRDefault="006F792B" w:rsidP="009E706C">
      <w:pPr>
        <w:pStyle w:val="default0"/>
        <w:jc w:val="both"/>
        <w:rPr>
          <w:b/>
          <w:bCs/>
          <w:color w:val="auto"/>
        </w:rPr>
      </w:pPr>
    </w:p>
    <w:p w:rsidR="008F61B4" w:rsidRPr="009E706C" w:rsidRDefault="008F61B4" w:rsidP="006F792B">
      <w:pPr>
        <w:pStyle w:val="default0"/>
        <w:jc w:val="center"/>
        <w:rPr>
          <w:color w:val="auto"/>
        </w:rPr>
      </w:pPr>
      <w:r w:rsidRPr="009E706C">
        <w:rPr>
          <w:b/>
          <w:bCs/>
          <w:color w:val="auto"/>
        </w:rPr>
        <w:t>Рыночный (ценовой) риск</w:t>
      </w:r>
    </w:p>
    <w:p w:rsidR="008F61B4" w:rsidRPr="009E706C" w:rsidRDefault="006F792B" w:rsidP="009E706C">
      <w:pPr>
        <w:pStyle w:val="default0"/>
        <w:jc w:val="both"/>
        <w:rPr>
          <w:color w:val="auto"/>
        </w:rPr>
      </w:pPr>
      <w:r>
        <w:rPr>
          <w:color w:val="auto"/>
        </w:rPr>
        <w:tab/>
      </w:r>
      <w:r w:rsidR="008F61B4" w:rsidRPr="009E706C">
        <w:rPr>
          <w:color w:val="auto"/>
        </w:rPr>
        <w:t xml:space="preserve">Структурные ноты являются сложными финансовыми инструментами и могут включать в себя несколько видов инструментов, где выплата зависит от изменений определенных характеристик базовых ценных бумаг, фондовых индексов, процентных ставок и других базовых активов и которые могут быть проданы в качестве единого инструмента или быть комплексом взаимосвязанных инструментов. Таким образом, структурные ноты рассматриваются как инвестиционное решение, посредством которого можно достичь определенного уровня доходности при некоторых заранее определенных условиях. Основной из рисков, связанных с инвестированием в структурные продукты, является риск потери инвестированной суммы. Покупка структурных нот предполагает их удержание в портфеле в течение определенного (фиксированного) периода. Досрочное погашение, если это возможно исходя из рыночных условий, может привести к существенным убыткам. </w:t>
      </w:r>
    </w:p>
    <w:p w:rsidR="006F792B" w:rsidRDefault="006F792B" w:rsidP="009E706C">
      <w:pPr>
        <w:pStyle w:val="default0"/>
        <w:jc w:val="both"/>
        <w:rPr>
          <w:b/>
          <w:bCs/>
          <w:color w:val="auto"/>
        </w:rPr>
      </w:pPr>
    </w:p>
    <w:p w:rsidR="008F61B4" w:rsidRPr="009E706C" w:rsidRDefault="008F61B4" w:rsidP="006F792B">
      <w:pPr>
        <w:pStyle w:val="default0"/>
        <w:jc w:val="center"/>
        <w:rPr>
          <w:b/>
          <w:bCs/>
          <w:color w:val="auto"/>
        </w:rPr>
      </w:pPr>
      <w:r w:rsidRPr="009E706C">
        <w:rPr>
          <w:b/>
          <w:bCs/>
          <w:color w:val="auto"/>
        </w:rPr>
        <w:t>Риск досрочного погашения структуры ноты.</w:t>
      </w:r>
    </w:p>
    <w:p w:rsidR="008F61B4" w:rsidRPr="009E706C" w:rsidRDefault="006F792B" w:rsidP="009E706C">
      <w:pPr>
        <w:pStyle w:val="default0"/>
        <w:jc w:val="both"/>
        <w:rPr>
          <w:color w:val="auto"/>
        </w:rPr>
      </w:pPr>
      <w:r>
        <w:rPr>
          <w:color w:val="auto"/>
        </w:rPr>
        <w:tab/>
      </w:r>
      <w:r w:rsidR="008F61B4" w:rsidRPr="009E706C">
        <w:rPr>
          <w:color w:val="auto"/>
        </w:rPr>
        <w:t xml:space="preserve">В определенных типах структурных нот при наличии встроенной защиты капитала (защитный барьер), предоставленной эмитентом продукта, такая защита обеспечивается только в конце срока действия ноты. Защитный барьер определяется при первичном размещении структурной ноты, он определяет, насколько базовый актив может снизиться без ущерба капиталу Клиента. В связи с этим, если на дату </w:t>
      </w:r>
      <w:r w:rsidR="008F61B4" w:rsidRPr="009E706C">
        <w:rPr>
          <w:bCs/>
          <w:color w:val="auto"/>
        </w:rPr>
        <w:t>финального погашения (к сроку окончания действия продукта</w:t>
      </w:r>
      <w:r w:rsidR="008F61B4" w:rsidRPr="009E706C">
        <w:rPr>
          <w:b/>
          <w:bCs/>
          <w:color w:val="auto"/>
        </w:rPr>
        <w:t>)</w:t>
      </w:r>
      <w:r w:rsidR="008F61B4" w:rsidRPr="009E706C">
        <w:rPr>
          <w:color w:val="auto"/>
        </w:rPr>
        <w:t xml:space="preserve"> стоимость ноты, исходя из текущих рыночных условий или снижения рыночной цены на базовый актив, окажется ниже первоначальной цены, Клиент может понести существенные убытки вплоть до полной потери капитала.</w:t>
      </w:r>
    </w:p>
    <w:p w:rsidR="006F792B" w:rsidRDefault="006F792B" w:rsidP="009E706C">
      <w:pPr>
        <w:pStyle w:val="default0"/>
        <w:jc w:val="both"/>
        <w:rPr>
          <w:b/>
          <w:bCs/>
          <w:color w:val="auto"/>
        </w:rPr>
      </w:pPr>
    </w:p>
    <w:p w:rsidR="008F61B4" w:rsidRPr="009E706C" w:rsidRDefault="008F61B4" w:rsidP="006F792B">
      <w:pPr>
        <w:pStyle w:val="default0"/>
        <w:jc w:val="center"/>
        <w:rPr>
          <w:b/>
          <w:bCs/>
          <w:color w:val="auto"/>
        </w:rPr>
      </w:pPr>
      <w:r w:rsidRPr="009E706C">
        <w:rPr>
          <w:b/>
          <w:bCs/>
          <w:color w:val="auto"/>
        </w:rPr>
        <w:t>Риск ликвидности структурных нот.</w:t>
      </w:r>
    </w:p>
    <w:p w:rsidR="008F61B4" w:rsidRPr="009E706C" w:rsidRDefault="006F792B" w:rsidP="009E706C">
      <w:pPr>
        <w:pStyle w:val="default0"/>
        <w:jc w:val="both"/>
        <w:rPr>
          <w:color w:val="auto"/>
        </w:rPr>
      </w:pPr>
      <w:r>
        <w:rPr>
          <w:color w:val="auto"/>
        </w:rPr>
        <w:tab/>
      </w:r>
      <w:r w:rsidR="008F61B4" w:rsidRPr="009E706C">
        <w:rPr>
          <w:color w:val="auto"/>
        </w:rPr>
        <w:t xml:space="preserve">Эмитент структурной ноты обязуется поддерживать двухсторонние котировки с минимальным спредом по выпущенным  им нотам. Однако при резком движении рыночной цены базового актива, на который выпущена структурная нота, нота временно </w:t>
      </w:r>
      <w:r w:rsidR="008F61B4" w:rsidRPr="009E706C">
        <w:rPr>
          <w:color w:val="auto"/>
        </w:rPr>
        <w:lastRenderedPageBreak/>
        <w:t>может потерять ликвидность и клиент временно не сможет реализовать приобретенный им ранее продукт на вторичном рынке.</w:t>
      </w:r>
    </w:p>
    <w:p w:rsidR="006F792B" w:rsidRDefault="006F792B" w:rsidP="009E706C">
      <w:pPr>
        <w:pStyle w:val="default0"/>
        <w:jc w:val="both"/>
        <w:rPr>
          <w:b/>
          <w:bCs/>
          <w:color w:val="auto"/>
        </w:rPr>
      </w:pPr>
    </w:p>
    <w:p w:rsidR="008F61B4" w:rsidRPr="009E706C" w:rsidRDefault="008F61B4" w:rsidP="006F792B">
      <w:pPr>
        <w:pStyle w:val="default0"/>
        <w:jc w:val="center"/>
        <w:rPr>
          <w:b/>
          <w:bCs/>
          <w:color w:val="auto"/>
        </w:rPr>
      </w:pPr>
      <w:r w:rsidRPr="009E706C">
        <w:rPr>
          <w:b/>
          <w:bCs/>
          <w:color w:val="auto"/>
        </w:rPr>
        <w:t>Риск банкротства эмитента.</w:t>
      </w:r>
    </w:p>
    <w:p w:rsidR="008F61B4" w:rsidRPr="009E706C" w:rsidRDefault="008F61B4" w:rsidP="009E706C">
      <w:pPr>
        <w:pStyle w:val="Default"/>
        <w:jc w:val="both"/>
        <w:rPr>
          <w:color w:val="auto"/>
        </w:rPr>
      </w:pPr>
      <w:r w:rsidRPr="009E706C">
        <w:rPr>
          <w:color w:val="auto"/>
        </w:rPr>
        <w:t>Возможность наступления неплатежеспособности эмитента структурной ноты, что приведет к резкому падению цены (вплоть до полной потери ликвидности) такой структурной ноты и невозможности погасить структурную ноту.  Применительно к структурным нотам этот риск в наибольшей степени определяется финансовым положением и платежеспособностью эмитента.</w:t>
      </w:r>
    </w:p>
    <w:p w:rsidR="003E02F9" w:rsidRPr="009E706C" w:rsidRDefault="003E02F9" w:rsidP="009E706C">
      <w:pPr>
        <w:pStyle w:val="Default"/>
        <w:jc w:val="both"/>
        <w:rPr>
          <w:color w:val="auto"/>
        </w:rPr>
      </w:pPr>
    </w:p>
    <w:p w:rsidR="008F61B4" w:rsidRPr="009E706C" w:rsidRDefault="008F61B4" w:rsidP="005E605A">
      <w:pPr>
        <w:pStyle w:val="Default"/>
        <w:jc w:val="center"/>
        <w:rPr>
          <w:b/>
          <w:color w:val="auto"/>
        </w:rPr>
      </w:pPr>
      <w:r w:rsidRPr="009E706C">
        <w:rPr>
          <w:b/>
          <w:color w:val="auto"/>
        </w:rPr>
        <w:t xml:space="preserve">Декларация о рисках, связанных с совмещением </w:t>
      </w:r>
      <w:r w:rsidR="00146D8E">
        <w:rPr>
          <w:b/>
          <w:color w:val="auto"/>
        </w:rPr>
        <w:t>Брокер</w:t>
      </w:r>
      <w:r w:rsidRPr="009E706C">
        <w:rPr>
          <w:b/>
          <w:color w:val="auto"/>
        </w:rPr>
        <w:t>ом различных видов профессиональной деятельности, профессиональной деятельности с иными видами деятельности</w:t>
      </w:r>
    </w:p>
    <w:p w:rsidR="008F61B4" w:rsidRPr="009E706C" w:rsidRDefault="008F61B4" w:rsidP="009E706C">
      <w:pPr>
        <w:pStyle w:val="Default"/>
        <w:jc w:val="both"/>
        <w:rPr>
          <w:b/>
          <w:color w:val="auto"/>
        </w:rPr>
      </w:pPr>
    </w:p>
    <w:p w:rsidR="008F61B4" w:rsidRPr="009E706C" w:rsidRDefault="00146D8E" w:rsidP="009E706C">
      <w:pPr>
        <w:pStyle w:val="Default"/>
        <w:numPr>
          <w:ilvl w:val="0"/>
          <w:numId w:val="3"/>
        </w:numPr>
        <w:ind w:left="0" w:firstLine="0"/>
        <w:jc w:val="both"/>
        <w:rPr>
          <w:color w:val="auto"/>
        </w:rPr>
      </w:pPr>
      <w:r>
        <w:rPr>
          <w:color w:val="auto"/>
        </w:rPr>
        <w:t>Брокер</w:t>
      </w:r>
      <w:r w:rsidR="008F61B4" w:rsidRPr="009E706C">
        <w:rPr>
          <w:color w:val="auto"/>
        </w:rPr>
        <w:t xml:space="preserve">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брокерскую, дилерскую, депозитарную</w:t>
      </w:r>
      <w:r w:rsidR="006B5C71">
        <w:rPr>
          <w:color w:val="auto"/>
        </w:rPr>
        <w:t xml:space="preserve">, деятельность по  управлению ценными бумагами </w:t>
      </w:r>
      <w:r w:rsidR="008F61B4" w:rsidRPr="009E706C">
        <w:rPr>
          <w:color w:val="auto"/>
        </w:rPr>
        <w:t>.</w:t>
      </w:r>
    </w:p>
    <w:p w:rsidR="008F61B4" w:rsidRPr="009E706C" w:rsidRDefault="008F61B4" w:rsidP="009E706C">
      <w:pPr>
        <w:pStyle w:val="Default"/>
        <w:numPr>
          <w:ilvl w:val="0"/>
          <w:numId w:val="3"/>
        </w:numPr>
        <w:ind w:left="0" w:firstLine="0"/>
        <w:jc w:val="both"/>
        <w:rPr>
          <w:color w:val="auto"/>
        </w:rPr>
      </w:pPr>
      <w:r w:rsidRPr="009E706C">
        <w:rPr>
          <w:color w:val="auto"/>
        </w:rPr>
        <w:t xml:space="preserve">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инвестору вследствие:  </w:t>
      </w:r>
    </w:p>
    <w:p w:rsidR="008F61B4" w:rsidRPr="009E706C" w:rsidRDefault="008F61B4" w:rsidP="009E706C">
      <w:pPr>
        <w:pStyle w:val="Default"/>
        <w:numPr>
          <w:ilvl w:val="1"/>
          <w:numId w:val="3"/>
        </w:numPr>
        <w:ind w:left="0" w:firstLine="0"/>
        <w:jc w:val="both"/>
        <w:rPr>
          <w:color w:val="auto"/>
        </w:rPr>
      </w:pPr>
      <w:r w:rsidRPr="009E706C">
        <w:rPr>
          <w:color w:val="auto"/>
        </w:rPr>
        <w:t xml:space="preserve">неправомерного использования сотрудниками </w:t>
      </w:r>
      <w:r w:rsidR="00146D8E">
        <w:rPr>
          <w:color w:val="auto"/>
        </w:rPr>
        <w:t>Брокер</w:t>
      </w:r>
      <w:r w:rsidRPr="009E706C">
        <w:rPr>
          <w:color w:val="auto"/>
        </w:rPr>
        <w:t xml:space="preserve">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  </w:t>
      </w:r>
    </w:p>
    <w:p w:rsidR="008F61B4" w:rsidRPr="009E706C" w:rsidRDefault="008F61B4" w:rsidP="009E706C">
      <w:pPr>
        <w:pStyle w:val="Default"/>
        <w:numPr>
          <w:ilvl w:val="1"/>
          <w:numId w:val="3"/>
        </w:numPr>
        <w:ind w:left="0" w:firstLine="0"/>
        <w:jc w:val="both"/>
        <w:rPr>
          <w:color w:val="auto"/>
        </w:rPr>
      </w:pPr>
      <w:r w:rsidRPr="009E706C">
        <w:rPr>
          <w:color w:val="auto"/>
        </w:rPr>
        <w:t xml:space="preserve">возникновения конфликта интересов, а именно нарушения принципа приоритетности интересов клиента, перед интересами </w:t>
      </w:r>
      <w:r w:rsidR="00146D8E">
        <w:rPr>
          <w:color w:val="auto"/>
        </w:rPr>
        <w:t>Брокер</w:t>
      </w:r>
      <w:r w:rsidRPr="009E706C">
        <w:rPr>
          <w:color w:val="auto"/>
        </w:rPr>
        <w:t xml:space="preserve">а, которые могут привести в результате действий (бездействия) </w:t>
      </w:r>
      <w:r w:rsidR="00146D8E">
        <w:rPr>
          <w:color w:val="auto"/>
        </w:rPr>
        <w:t>Брокер</w:t>
      </w:r>
      <w:r w:rsidRPr="009E706C">
        <w:rPr>
          <w:color w:val="auto"/>
        </w:rPr>
        <w:t>а и его сотрудников к убыткам и/или неблагоприятным последствиям для инвестора;</w:t>
      </w:r>
    </w:p>
    <w:p w:rsidR="008F61B4" w:rsidRPr="009E706C" w:rsidRDefault="008F61B4" w:rsidP="009E706C">
      <w:pPr>
        <w:pStyle w:val="Default"/>
        <w:numPr>
          <w:ilvl w:val="1"/>
          <w:numId w:val="3"/>
        </w:numPr>
        <w:ind w:left="0" w:firstLine="0"/>
        <w:jc w:val="both"/>
        <w:rPr>
          <w:color w:val="auto"/>
        </w:rPr>
      </w:pPr>
      <w:r w:rsidRPr="009E706C">
        <w:rPr>
          <w:color w:val="auto"/>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8F61B4" w:rsidRPr="009E706C" w:rsidRDefault="008F61B4" w:rsidP="009E706C">
      <w:pPr>
        <w:pStyle w:val="Default"/>
        <w:numPr>
          <w:ilvl w:val="1"/>
          <w:numId w:val="3"/>
        </w:numPr>
        <w:ind w:left="0" w:firstLine="0"/>
        <w:jc w:val="both"/>
        <w:rPr>
          <w:color w:val="auto"/>
        </w:rPr>
      </w:pPr>
      <w:r w:rsidRPr="009E706C">
        <w:rPr>
          <w:color w:val="auto"/>
        </w:rPr>
        <w:t xml:space="preserve">противоправного распоряжения сотрудниками </w:t>
      </w:r>
      <w:r w:rsidR="00146D8E">
        <w:rPr>
          <w:color w:val="auto"/>
        </w:rPr>
        <w:t>Брокер</w:t>
      </w:r>
      <w:r w:rsidRPr="009E706C">
        <w:rPr>
          <w:color w:val="auto"/>
        </w:rPr>
        <w:t xml:space="preserve">а ценными бумагами и денежными средствами инвестора;  </w:t>
      </w:r>
    </w:p>
    <w:p w:rsidR="008F61B4" w:rsidRPr="009E706C" w:rsidRDefault="008F61B4" w:rsidP="009E706C">
      <w:pPr>
        <w:pStyle w:val="Default"/>
        <w:numPr>
          <w:ilvl w:val="1"/>
          <w:numId w:val="3"/>
        </w:numPr>
        <w:ind w:left="0" w:firstLine="0"/>
        <w:jc w:val="both"/>
        <w:rPr>
          <w:color w:val="auto"/>
        </w:rPr>
      </w:pPr>
      <w:r w:rsidRPr="009E706C">
        <w:rPr>
          <w:color w:val="auto"/>
        </w:rPr>
        <w:t xml:space="preserve">осуществления сотрудниками </w:t>
      </w:r>
      <w:r w:rsidR="00146D8E">
        <w:rPr>
          <w:color w:val="auto"/>
        </w:rPr>
        <w:t>Брокер</w:t>
      </w:r>
      <w:r w:rsidRPr="009E706C">
        <w:rPr>
          <w:color w:val="auto"/>
        </w:rPr>
        <w:t xml:space="preserve">а противоправных действий, связанных с хранением и/или учетом прав на ценные бумаги инвестора;  </w:t>
      </w:r>
    </w:p>
    <w:p w:rsidR="008F61B4" w:rsidRPr="009E706C" w:rsidRDefault="008F61B4" w:rsidP="009E706C">
      <w:pPr>
        <w:pStyle w:val="Default"/>
        <w:numPr>
          <w:ilvl w:val="1"/>
          <w:numId w:val="3"/>
        </w:numPr>
        <w:ind w:left="0" w:firstLine="0"/>
        <w:jc w:val="both"/>
        <w:rPr>
          <w:color w:val="auto"/>
        </w:rPr>
      </w:pPr>
      <w:r w:rsidRPr="009E706C">
        <w:rPr>
          <w:color w:val="auto"/>
        </w:rPr>
        <w:t xml:space="preserve">необеспечения (ненадлежащего обеспечение) прав по ценным бумагам Клиента </w:t>
      </w:r>
      <w:r w:rsidR="00146D8E">
        <w:rPr>
          <w:color w:val="auto"/>
        </w:rPr>
        <w:t>Брокер</w:t>
      </w:r>
      <w:r w:rsidRPr="009E706C">
        <w:rPr>
          <w:color w:val="auto"/>
        </w:rPr>
        <w:t xml:space="preserve">а;  </w:t>
      </w:r>
    </w:p>
    <w:p w:rsidR="008F61B4" w:rsidRPr="009E706C" w:rsidRDefault="008F61B4" w:rsidP="009E706C">
      <w:pPr>
        <w:pStyle w:val="Default"/>
        <w:numPr>
          <w:ilvl w:val="1"/>
          <w:numId w:val="3"/>
        </w:numPr>
        <w:ind w:left="0" w:firstLine="0"/>
        <w:jc w:val="both"/>
        <w:rPr>
          <w:color w:val="auto"/>
        </w:rPr>
      </w:pPr>
      <w:r w:rsidRPr="009E706C">
        <w:rPr>
          <w:color w:val="auto"/>
        </w:rPr>
        <w:t>несвоевременного (ненадлежащего исполнения) сделок при совмещении брокерской и депозитарной деятельности</w:t>
      </w:r>
      <w:r w:rsidR="00283385">
        <w:rPr>
          <w:color w:val="auto"/>
        </w:rPr>
        <w:t>,</w:t>
      </w:r>
      <w:r w:rsidR="00283385" w:rsidRPr="00283385">
        <w:rPr>
          <w:color w:val="auto"/>
        </w:rPr>
        <w:t xml:space="preserve"> </w:t>
      </w:r>
      <w:r w:rsidR="00283385">
        <w:rPr>
          <w:color w:val="auto"/>
        </w:rPr>
        <w:t>деятельности по  управлению ценными бумагами</w:t>
      </w:r>
      <w:r w:rsidRPr="009E706C">
        <w:rPr>
          <w:color w:val="auto"/>
        </w:rPr>
        <w:t xml:space="preserve">;  </w:t>
      </w:r>
    </w:p>
    <w:p w:rsidR="008F61B4" w:rsidRPr="009E706C" w:rsidRDefault="008F61B4" w:rsidP="009E706C">
      <w:pPr>
        <w:pStyle w:val="Default"/>
        <w:numPr>
          <w:ilvl w:val="1"/>
          <w:numId w:val="3"/>
        </w:numPr>
        <w:ind w:left="0" w:firstLine="0"/>
        <w:jc w:val="both"/>
        <w:rPr>
          <w:color w:val="auto"/>
        </w:rPr>
      </w:pPr>
      <w:r w:rsidRPr="009E706C">
        <w:rPr>
          <w:color w:val="auto"/>
        </w:rPr>
        <w:t xml:space="preserve">недостаточно полного раскрытия информации в связи с осуществлением профессиональной деятельности. </w:t>
      </w:r>
    </w:p>
    <w:p w:rsidR="008F61B4" w:rsidRPr="009E706C" w:rsidRDefault="008F61B4" w:rsidP="009E706C">
      <w:pPr>
        <w:pStyle w:val="Default"/>
        <w:jc w:val="both"/>
        <w:rPr>
          <w:color w:val="auto"/>
        </w:rPr>
      </w:pPr>
      <w:r w:rsidRPr="009E706C">
        <w:rPr>
          <w:color w:val="auto"/>
        </w:rPr>
        <w:t>3. 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8F61B4" w:rsidRDefault="008F61B4" w:rsidP="009E706C">
      <w:pPr>
        <w:pStyle w:val="Default"/>
        <w:jc w:val="both"/>
        <w:rPr>
          <w:color w:val="auto"/>
        </w:rPr>
      </w:pPr>
    </w:p>
    <w:p w:rsidR="00784358" w:rsidRDefault="00784358" w:rsidP="009E706C">
      <w:pPr>
        <w:pStyle w:val="Default"/>
        <w:jc w:val="both"/>
        <w:rPr>
          <w:color w:val="auto"/>
        </w:rPr>
      </w:pPr>
    </w:p>
    <w:p w:rsidR="008F61B4" w:rsidRPr="009E706C" w:rsidRDefault="008F61B4" w:rsidP="005E605A">
      <w:pPr>
        <w:pStyle w:val="Default"/>
        <w:jc w:val="center"/>
        <w:rPr>
          <w:b/>
          <w:color w:val="auto"/>
        </w:rPr>
      </w:pPr>
      <w:r w:rsidRPr="009E706C">
        <w:rPr>
          <w:b/>
          <w:color w:val="auto"/>
        </w:rPr>
        <w:t xml:space="preserve">Декларация о рисках, связанных с правом </w:t>
      </w:r>
      <w:r w:rsidR="00146D8E">
        <w:rPr>
          <w:b/>
          <w:color w:val="auto"/>
        </w:rPr>
        <w:t>Брокер</w:t>
      </w:r>
      <w:r w:rsidRPr="009E706C">
        <w:rPr>
          <w:b/>
          <w:color w:val="auto"/>
        </w:rPr>
        <w:t>а действовать в качестве комиссионера одновременно за счет и по поручению Клиентов с двух сторон.</w:t>
      </w:r>
    </w:p>
    <w:p w:rsidR="008F61B4" w:rsidRDefault="008F61B4" w:rsidP="009E706C">
      <w:pPr>
        <w:pStyle w:val="Default"/>
        <w:jc w:val="both"/>
        <w:rPr>
          <w:b/>
          <w:color w:val="auto"/>
        </w:rPr>
      </w:pPr>
    </w:p>
    <w:p w:rsidR="00784358" w:rsidRPr="009E706C" w:rsidRDefault="00784358" w:rsidP="009E706C">
      <w:pPr>
        <w:pStyle w:val="Default"/>
        <w:jc w:val="both"/>
        <w:rPr>
          <w:b/>
          <w:color w:val="auto"/>
        </w:rPr>
      </w:pPr>
    </w:p>
    <w:p w:rsidR="008F61B4" w:rsidRPr="009E706C" w:rsidRDefault="005E605A" w:rsidP="009E706C">
      <w:pPr>
        <w:pStyle w:val="Default"/>
        <w:jc w:val="both"/>
        <w:rPr>
          <w:color w:val="auto"/>
        </w:rPr>
      </w:pPr>
      <w:r>
        <w:rPr>
          <w:color w:val="auto"/>
        </w:rPr>
        <w:lastRenderedPageBreak/>
        <w:tab/>
      </w:r>
      <w:r w:rsidR="008F61B4" w:rsidRPr="009E706C">
        <w:rPr>
          <w:color w:val="auto"/>
        </w:rPr>
        <w:t xml:space="preserve">При осуществлении </w:t>
      </w:r>
      <w:r w:rsidR="00146D8E">
        <w:rPr>
          <w:color w:val="auto"/>
        </w:rPr>
        <w:t>Брокер</w:t>
      </w:r>
      <w:r w:rsidR="008F61B4" w:rsidRPr="009E706C">
        <w:rPr>
          <w:color w:val="auto"/>
        </w:rPr>
        <w:t xml:space="preserve">ом Торговых операций, действующим в качестве комиссионера одновременно за счет и по поручению Клиентов с двух сторон, существует риск возникновения конфликта интересов, в том числе,  в случае операций Специального РЕПО, при совершении которых </w:t>
      </w:r>
      <w:r w:rsidR="00146D8E">
        <w:rPr>
          <w:color w:val="auto"/>
        </w:rPr>
        <w:t>Брокер</w:t>
      </w:r>
      <w:r w:rsidR="008F61B4" w:rsidRPr="009E706C">
        <w:rPr>
          <w:color w:val="auto"/>
        </w:rPr>
        <w:t xml:space="preserve"> действует в качестве комиссионера за счет и по поручению Клиента с одной стороны, и за счет и по поручению </w:t>
      </w:r>
      <w:r>
        <w:rPr>
          <w:color w:val="auto"/>
        </w:rPr>
        <w:t>другого Клиента</w:t>
      </w:r>
      <w:r w:rsidR="008F61B4" w:rsidRPr="009E706C">
        <w:rPr>
          <w:color w:val="auto"/>
        </w:rPr>
        <w:t xml:space="preserve"> с другой стороны.</w:t>
      </w:r>
    </w:p>
    <w:p w:rsidR="008F61B4" w:rsidRDefault="008F61B4" w:rsidP="009E706C">
      <w:pPr>
        <w:pStyle w:val="Default"/>
        <w:jc w:val="both"/>
        <w:rPr>
          <w:color w:val="auto"/>
        </w:rPr>
      </w:pPr>
    </w:p>
    <w:p w:rsidR="00784358" w:rsidRDefault="00784358" w:rsidP="009E706C">
      <w:pPr>
        <w:pStyle w:val="Default"/>
        <w:jc w:val="both"/>
        <w:rPr>
          <w:color w:val="auto"/>
        </w:rPr>
      </w:pPr>
    </w:p>
    <w:p w:rsidR="00784358" w:rsidRPr="009E706C" w:rsidRDefault="00784358" w:rsidP="009E706C">
      <w:pPr>
        <w:pStyle w:val="Default"/>
        <w:jc w:val="both"/>
        <w:rPr>
          <w:color w:val="auto"/>
        </w:rPr>
      </w:pPr>
    </w:p>
    <w:p w:rsidR="006B0BF4" w:rsidRDefault="008F61B4" w:rsidP="00F84FFA">
      <w:pPr>
        <w:spacing w:after="0" w:line="240" w:lineRule="auto"/>
        <w:jc w:val="center"/>
        <w:rPr>
          <w:b/>
          <w:spacing w:val="-4"/>
          <w:sz w:val="24"/>
          <w:szCs w:val="24"/>
        </w:rPr>
      </w:pPr>
      <w:r w:rsidRPr="009E706C">
        <w:rPr>
          <w:b/>
          <w:spacing w:val="-4"/>
          <w:sz w:val="24"/>
          <w:szCs w:val="24"/>
        </w:rPr>
        <w:t xml:space="preserve">ДЕКЛАРАЦИЯ О РИСКАХ, </w:t>
      </w:r>
    </w:p>
    <w:p w:rsidR="008F61B4" w:rsidRPr="00CC37A5" w:rsidRDefault="008F61B4" w:rsidP="00F84FFA">
      <w:pPr>
        <w:spacing w:after="0" w:line="240" w:lineRule="auto"/>
        <w:jc w:val="center"/>
        <w:rPr>
          <w:b/>
          <w:spacing w:val="-4"/>
          <w:sz w:val="24"/>
          <w:szCs w:val="24"/>
        </w:rPr>
      </w:pPr>
      <w:r w:rsidRPr="009E706C">
        <w:rPr>
          <w:b/>
          <w:spacing w:val="-4"/>
          <w:sz w:val="24"/>
          <w:szCs w:val="24"/>
        </w:rPr>
        <w:t>связанных с проведением операций через</w:t>
      </w:r>
      <w:r w:rsidR="008D55CD" w:rsidRPr="008D55CD">
        <w:rPr>
          <w:b/>
          <w:spacing w:val="-4"/>
          <w:sz w:val="24"/>
          <w:szCs w:val="24"/>
        </w:rPr>
        <w:t xml:space="preserve"> </w:t>
      </w:r>
      <w:r w:rsidR="008D55CD" w:rsidRPr="00CC37A5">
        <w:rPr>
          <w:b/>
          <w:spacing w:val="-4"/>
          <w:sz w:val="24"/>
          <w:szCs w:val="24"/>
        </w:rPr>
        <w:t>ИТС QUIK</w:t>
      </w:r>
      <w:r w:rsidRPr="00CC37A5">
        <w:rPr>
          <w:b/>
          <w:spacing w:val="-4"/>
          <w:sz w:val="24"/>
          <w:szCs w:val="24"/>
        </w:rPr>
        <w:t>.</w:t>
      </w:r>
    </w:p>
    <w:p w:rsidR="005E605A" w:rsidRPr="00F84FFA" w:rsidRDefault="005E605A" w:rsidP="009E706C">
      <w:pPr>
        <w:pStyle w:val="Default"/>
        <w:jc w:val="both"/>
        <w:rPr>
          <w:b/>
          <w:color w:val="auto"/>
          <w:spacing w:val="-2"/>
        </w:rPr>
      </w:pPr>
    </w:p>
    <w:p w:rsidR="008F61B4" w:rsidRDefault="00F84FFA" w:rsidP="009E706C">
      <w:pPr>
        <w:pStyle w:val="Default"/>
        <w:jc w:val="both"/>
        <w:rPr>
          <w:color w:val="auto"/>
          <w:spacing w:val="-2"/>
        </w:rPr>
      </w:pPr>
      <w:r>
        <w:rPr>
          <w:color w:val="auto"/>
          <w:spacing w:val="-2"/>
        </w:rPr>
        <w:tab/>
      </w:r>
      <w:r w:rsidR="008F61B4" w:rsidRPr="009E706C">
        <w:rPr>
          <w:color w:val="auto"/>
          <w:spacing w:val="-2"/>
        </w:rPr>
        <w:t xml:space="preserve">При осуществлении операций через </w:t>
      </w:r>
      <w:r w:rsidR="008D55CD">
        <w:t>ИТС QUIK</w:t>
      </w:r>
      <w:r w:rsidR="008D55CD" w:rsidRPr="00E034CC">
        <w:t xml:space="preserve"> </w:t>
      </w:r>
      <w:r w:rsidR="00146D8E">
        <w:rPr>
          <w:color w:val="auto"/>
          <w:spacing w:val="-2"/>
        </w:rPr>
        <w:t>Брокер</w:t>
      </w:r>
      <w:r w:rsidR="008F61B4" w:rsidRPr="009E706C">
        <w:rPr>
          <w:color w:val="auto"/>
          <w:spacing w:val="-2"/>
        </w:rPr>
        <w:t xml:space="preserve"> не несет ответственности за возможную задержку отправки/получения, недоставку распорядительных Сообщений Клиентом, несвоевременную./некорректную передачу информации от Клиента </w:t>
      </w:r>
      <w:r w:rsidR="00146D8E">
        <w:rPr>
          <w:color w:val="auto"/>
          <w:spacing w:val="-2"/>
        </w:rPr>
        <w:t>Брокер</w:t>
      </w:r>
      <w:r w:rsidR="008F61B4" w:rsidRPr="009E706C">
        <w:rPr>
          <w:color w:val="auto"/>
          <w:spacing w:val="-2"/>
        </w:rPr>
        <w:t xml:space="preserve">у и от </w:t>
      </w:r>
      <w:r w:rsidR="00146D8E">
        <w:rPr>
          <w:color w:val="auto"/>
          <w:spacing w:val="-2"/>
        </w:rPr>
        <w:t>Брокер</w:t>
      </w:r>
      <w:r w:rsidR="008F61B4" w:rsidRPr="009E706C">
        <w:rPr>
          <w:color w:val="auto"/>
          <w:spacing w:val="-2"/>
        </w:rPr>
        <w:t xml:space="preserve">а Клиенту, вызванных техническими проблемами функционирования </w:t>
      </w:r>
      <w:r w:rsidR="008D55CD">
        <w:t>ИТС QUIK</w:t>
      </w:r>
      <w:r w:rsidR="008F61B4" w:rsidRPr="009E706C">
        <w:rPr>
          <w:color w:val="auto"/>
          <w:spacing w:val="-2"/>
        </w:rPr>
        <w:t xml:space="preserve">, а также за возможное получение Клиентами финансовых убытков вследствие этого. </w:t>
      </w:r>
    </w:p>
    <w:p w:rsidR="005E605A" w:rsidRPr="00784358" w:rsidRDefault="005E605A" w:rsidP="009E706C">
      <w:pPr>
        <w:pStyle w:val="Default"/>
        <w:jc w:val="both"/>
        <w:rPr>
          <w:color w:val="auto"/>
          <w:spacing w:val="-2"/>
        </w:rPr>
      </w:pPr>
    </w:p>
    <w:p w:rsidR="00B454EC" w:rsidRPr="00B454EC" w:rsidRDefault="00B454EC" w:rsidP="00B454EC">
      <w:pPr>
        <w:spacing w:after="0" w:line="240" w:lineRule="auto"/>
        <w:jc w:val="center"/>
        <w:rPr>
          <w:b/>
          <w:spacing w:val="-4"/>
          <w:sz w:val="24"/>
          <w:szCs w:val="24"/>
        </w:rPr>
      </w:pPr>
      <w:r w:rsidRPr="00B454EC">
        <w:rPr>
          <w:b/>
          <w:spacing w:val="-4"/>
          <w:sz w:val="24"/>
          <w:szCs w:val="24"/>
        </w:rPr>
        <w:t>Декларация о рисках, связанных с использованием денежных средств Клиента в интересах Брокера</w:t>
      </w:r>
    </w:p>
    <w:p w:rsidR="00B454EC" w:rsidRPr="00B454EC" w:rsidRDefault="00B454EC" w:rsidP="00B454EC">
      <w:pPr>
        <w:spacing w:after="0" w:line="240" w:lineRule="auto"/>
        <w:jc w:val="center"/>
        <w:rPr>
          <w:b/>
          <w:spacing w:val="-4"/>
          <w:sz w:val="24"/>
          <w:szCs w:val="24"/>
        </w:rPr>
      </w:pPr>
    </w:p>
    <w:p w:rsidR="006B06CF" w:rsidRDefault="00B454EC" w:rsidP="00B454EC">
      <w:pPr>
        <w:widowControl/>
        <w:tabs>
          <w:tab w:val="clear" w:pos="3744"/>
          <w:tab w:val="clear" w:pos="7488"/>
        </w:tabs>
        <w:adjustRightInd w:val="0"/>
        <w:spacing w:after="0" w:line="240" w:lineRule="auto"/>
        <w:rPr>
          <w:sz w:val="24"/>
          <w:szCs w:val="24"/>
        </w:rPr>
      </w:pPr>
      <w:r>
        <w:rPr>
          <w:sz w:val="24"/>
          <w:szCs w:val="24"/>
        </w:rPr>
        <w:tab/>
      </w:r>
      <w:r w:rsidRPr="00B454EC">
        <w:rPr>
          <w:sz w:val="24"/>
          <w:szCs w:val="24"/>
        </w:rPr>
        <w:t xml:space="preserve">Законодательство требует хранить денежные средства, переданные </w:t>
      </w:r>
      <w:r>
        <w:rPr>
          <w:sz w:val="24"/>
          <w:szCs w:val="24"/>
        </w:rPr>
        <w:t>Клиентом Брокеру</w:t>
      </w:r>
      <w:r w:rsidRPr="00B454EC">
        <w:rPr>
          <w:sz w:val="24"/>
          <w:szCs w:val="24"/>
        </w:rPr>
        <w:t>, а также денежные средства, полученные Броке</w:t>
      </w:r>
      <w:r>
        <w:rPr>
          <w:sz w:val="24"/>
          <w:szCs w:val="24"/>
        </w:rPr>
        <w:t>ром в результате совершения Клиентом</w:t>
      </w:r>
      <w:r w:rsidRPr="00B454EC">
        <w:rPr>
          <w:sz w:val="24"/>
          <w:szCs w:val="24"/>
        </w:rPr>
        <w:t xml:space="preserve"> торговых операций, на специальном Брокерском счете, отдельном от собственного банковского счета Брокера, что исключает риск обращения на них взыскания по обязательствам Брокера. </w:t>
      </w:r>
      <w:r>
        <w:rPr>
          <w:sz w:val="24"/>
          <w:szCs w:val="24"/>
        </w:rPr>
        <w:t>Д</w:t>
      </w:r>
      <w:r w:rsidRPr="00B454EC">
        <w:rPr>
          <w:sz w:val="24"/>
          <w:szCs w:val="24"/>
        </w:rPr>
        <w:t>енежные средства</w:t>
      </w:r>
      <w:r>
        <w:rPr>
          <w:sz w:val="24"/>
          <w:szCs w:val="24"/>
        </w:rPr>
        <w:t xml:space="preserve"> Клиента </w:t>
      </w:r>
      <w:r w:rsidRPr="00B454EC">
        <w:rPr>
          <w:sz w:val="24"/>
          <w:szCs w:val="24"/>
        </w:rPr>
        <w:t xml:space="preserve"> будут находиться на специальном Брокерском счете вместе со средствами других Клиентов, что может создать риск обращения на них взыскания по обязательствам других Клиентов. Для исключения указанного риска </w:t>
      </w:r>
      <w:r>
        <w:rPr>
          <w:sz w:val="24"/>
          <w:szCs w:val="24"/>
        </w:rPr>
        <w:t>Клиент</w:t>
      </w:r>
      <w:r w:rsidRPr="00B454EC">
        <w:rPr>
          <w:sz w:val="24"/>
          <w:szCs w:val="24"/>
        </w:rPr>
        <w:t xml:space="preserve"> </w:t>
      </w:r>
      <w:r>
        <w:rPr>
          <w:sz w:val="24"/>
          <w:szCs w:val="24"/>
        </w:rPr>
        <w:t>вправе</w:t>
      </w:r>
      <w:r w:rsidRPr="00B454EC">
        <w:rPr>
          <w:sz w:val="24"/>
          <w:szCs w:val="24"/>
        </w:rPr>
        <w:t xml:space="preserve"> потребовать от </w:t>
      </w:r>
      <w:r>
        <w:rPr>
          <w:sz w:val="24"/>
          <w:szCs w:val="24"/>
        </w:rPr>
        <w:t>Брокера</w:t>
      </w:r>
      <w:r w:rsidRPr="00B454EC">
        <w:rPr>
          <w:sz w:val="24"/>
          <w:szCs w:val="24"/>
        </w:rPr>
        <w:t xml:space="preserve"> хранить </w:t>
      </w:r>
      <w:r>
        <w:rPr>
          <w:sz w:val="24"/>
          <w:szCs w:val="24"/>
        </w:rPr>
        <w:t>его</w:t>
      </w:r>
      <w:r w:rsidRPr="00B454EC">
        <w:rPr>
          <w:sz w:val="24"/>
          <w:szCs w:val="24"/>
        </w:rPr>
        <w:t xml:space="preserve"> денежные средства на отдельном специальном Брокерском счете, не объединяя их с денежными средствами других Клиентов. В случае хранения денежных средств</w:t>
      </w:r>
      <w:r>
        <w:rPr>
          <w:sz w:val="24"/>
          <w:szCs w:val="24"/>
        </w:rPr>
        <w:t xml:space="preserve"> Клиента</w:t>
      </w:r>
      <w:r w:rsidRPr="00B454EC">
        <w:rPr>
          <w:sz w:val="24"/>
          <w:szCs w:val="24"/>
        </w:rPr>
        <w:t xml:space="preserve"> на отдельном специальн</w:t>
      </w:r>
      <w:r>
        <w:rPr>
          <w:sz w:val="24"/>
          <w:szCs w:val="24"/>
        </w:rPr>
        <w:t>ом Брокерском счете Брокер</w:t>
      </w:r>
      <w:r w:rsidRPr="00B454EC">
        <w:rPr>
          <w:sz w:val="24"/>
          <w:szCs w:val="24"/>
        </w:rPr>
        <w:t xml:space="preserve"> может взимать дополнительное вознаграждение в порядке и на условиях, установленных </w:t>
      </w:r>
      <w:r w:rsidR="006B06CF">
        <w:rPr>
          <w:sz w:val="24"/>
          <w:szCs w:val="24"/>
        </w:rPr>
        <w:t>Регламентом и тарифами Брокера</w:t>
      </w:r>
      <w:r w:rsidRPr="00B454EC">
        <w:rPr>
          <w:sz w:val="24"/>
          <w:szCs w:val="24"/>
        </w:rPr>
        <w:t xml:space="preserve">. </w:t>
      </w:r>
    </w:p>
    <w:p w:rsidR="006B06CF" w:rsidRDefault="006B06CF" w:rsidP="00B454EC">
      <w:pPr>
        <w:widowControl/>
        <w:tabs>
          <w:tab w:val="clear" w:pos="3744"/>
          <w:tab w:val="clear" w:pos="7488"/>
        </w:tabs>
        <w:adjustRightInd w:val="0"/>
        <w:spacing w:after="0" w:line="240" w:lineRule="auto"/>
        <w:rPr>
          <w:sz w:val="24"/>
          <w:szCs w:val="24"/>
        </w:rPr>
      </w:pPr>
      <w:r>
        <w:rPr>
          <w:sz w:val="24"/>
          <w:szCs w:val="24"/>
        </w:rPr>
        <w:tab/>
        <w:t xml:space="preserve">Брокер </w:t>
      </w:r>
      <w:r w:rsidR="00B454EC" w:rsidRPr="00B454EC">
        <w:rPr>
          <w:sz w:val="24"/>
          <w:szCs w:val="24"/>
        </w:rPr>
        <w:t xml:space="preserve">обязан исполнить требование </w:t>
      </w:r>
      <w:r>
        <w:rPr>
          <w:sz w:val="24"/>
          <w:szCs w:val="24"/>
        </w:rPr>
        <w:t xml:space="preserve">Клиента </w:t>
      </w:r>
      <w:r w:rsidR="00B454EC" w:rsidRPr="00B454EC">
        <w:rPr>
          <w:sz w:val="24"/>
          <w:szCs w:val="24"/>
        </w:rPr>
        <w:t>о возврате денежных средств, включая иностранную валюту, со специального Брокерского счета в сроки, предусмотренные</w:t>
      </w:r>
      <w:r>
        <w:rPr>
          <w:sz w:val="24"/>
          <w:szCs w:val="24"/>
        </w:rPr>
        <w:t xml:space="preserve"> Регламентом</w:t>
      </w:r>
      <w:r w:rsidR="00B454EC" w:rsidRPr="00B454EC">
        <w:rPr>
          <w:sz w:val="24"/>
          <w:szCs w:val="24"/>
        </w:rPr>
        <w:t xml:space="preserve">, но не позднее рабочего дня, следующего за днем получения такого требования, но при этом </w:t>
      </w:r>
      <w:r>
        <w:rPr>
          <w:sz w:val="24"/>
          <w:szCs w:val="24"/>
        </w:rPr>
        <w:t xml:space="preserve">Брокер </w:t>
      </w:r>
      <w:r w:rsidR="00B454EC" w:rsidRPr="00B454EC">
        <w:rPr>
          <w:sz w:val="24"/>
          <w:szCs w:val="24"/>
        </w:rPr>
        <w:t xml:space="preserve">вправе удержать из возвращаемых денежных средств свое вознаграждение и иные средства, которую </w:t>
      </w:r>
      <w:r>
        <w:rPr>
          <w:sz w:val="24"/>
          <w:szCs w:val="24"/>
        </w:rPr>
        <w:t>Клиент</w:t>
      </w:r>
      <w:r w:rsidR="00B454EC" w:rsidRPr="00B454EC">
        <w:rPr>
          <w:sz w:val="24"/>
          <w:szCs w:val="24"/>
        </w:rPr>
        <w:t xml:space="preserve"> обязан уплатить </w:t>
      </w:r>
      <w:r>
        <w:rPr>
          <w:sz w:val="24"/>
          <w:szCs w:val="24"/>
        </w:rPr>
        <w:t xml:space="preserve">Брокеру </w:t>
      </w:r>
      <w:r w:rsidR="00B454EC" w:rsidRPr="00B454EC">
        <w:rPr>
          <w:sz w:val="24"/>
          <w:szCs w:val="24"/>
        </w:rPr>
        <w:t xml:space="preserve">на основании </w:t>
      </w:r>
      <w:r>
        <w:rPr>
          <w:sz w:val="24"/>
          <w:szCs w:val="24"/>
        </w:rPr>
        <w:t xml:space="preserve">Регламента </w:t>
      </w:r>
      <w:r w:rsidR="00B454EC" w:rsidRPr="00B454EC">
        <w:rPr>
          <w:sz w:val="24"/>
          <w:szCs w:val="24"/>
        </w:rPr>
        <w:t>или иного договора, заключенного с</w:t>
      </w:r>
      <w:r>
        <w:rPr>
          <w:sz w:val="24"/>
          <w:szCs w:val="24"/>
        </w:rPr>
        <w:t xml:space="preserve"> Брокером</w:t>
      </w:r>
      <w:r w:rsidR="00B454EC" w:rsidRPr="00B454EC">
        <w:rPr>
          <w:sz w:val="24"/>
          <w:szCs w:val="24"/>
        </w:rPr>
        <w:t xml:space="preserve">. </w:t>
      </w:r>
    </w:p>
    <w:p w:rsidR="006B06CF" w:rsidRDefault="006B06CF" w:rsidP="00B454EC">
      <w:pPr>
        <w:widowControl/>
        <w:tabs>
          <w:tab w:val="clear" w:pos="3744"/>
          <w:tab w:val="clear" w:pos="7488"/>
        </w:tabs>
        <w:adjustRightInd w:val="0"/>
        <w:spacing w:after="0" w:line="240" w:lineRule="auto"/>
        <w:rPr>
          <w:sz w:val="24"/>
          <w:szCs w:val="24"/>
        </w:rPr>
      </w:pPr>
      <w:r>
        <w:rPr>
          <w:sz w:val="24"/>
          <w:szCs w:val="24"/>
        </w:rPr>
        <w:tab/>
        <w:t xml:space="preserve">Регламент </w:t>
      </w:r>
      <w:r w:rsidR="00B454EC" w:rsidRPr="00B454EC">
        <w:rPr>
          <w:sz w:val="24"/>
          <w:szCs w:val="24"/>
        </w:rPr>
        <w:t xml:space="preserve">предоставляет </w:t>
      </w:r>
      <w:r>
        <w:rPr>
          <w:sz w:val="24"/>
          <w:szCs w:val="24"/>
        </w:rPr>
        <w:t xml:space="preserve">Брокеру </w:t>
      </w:r>
      <w:r w:rsidR="00B454EC" w:rsidRPr="00B454EC">
        <w:rPr>
          <w:sz w:val="24"/>
          <w:szCs w:val="24"/>
        </w:rPr>
        <w:t>право использовать Ваши денежные средства в своих интересах,</w:t>
      </w:r>
      <w:r>
        <w:rPr>
          <w:sz w:val="24"/>
          <w:szCs w:val="24"/>
        </w:rPr>
        <w:t xml:space="preserve"> и</w:t>
      </w:r>
      <w:r w:rsidR="00B454EC" w:rsidRPr="00B454EC">
        <w:rPr>
          <w:sz w:val="24"/>
          <w:szCs w:val="24"/>
        </w:rPr>
        <w:t xml:space="preserve"> </w:t>
      </w:r>
      <w:r>
        <w:rPr>
          <w:sz w:val="24"/>
          <w:szCs w:val="24"/>
        </w:rPr>
        <w:t>Брокер</w:t>
      </w:r>
      <w:r w:rsidR="00B454EC" w:rsidRPr="00B454EC">
        <w:rPr>
          <w:sz w:val="24"/>
          <w:szCs w:val="24"/>
        </w:rPr>
        <w:t xml:space="preserve"> может зачислять их на свой собственный банковский счет, а также использовать их для исполнения обязательств из сделок, совершенных за свой собственный, либо использовать их в качестве обеспечения указанных обязательств. Используя Ваши денежные средства в своих интересах, </w:t>
      </w:r>
      <w:r>
        <w:rPr>
          <w:sz w:val="24"/>
          <w:szCs w:val="24"/>
        </w:rPr>
        <w:t xml:space="preserve">Брокер </w:t>
      </w:r>
      <w:r w:rsidR="00B454EC" w:rsidRPr="00B454EC">
        <w:rPr>
          <w:sz w:val="24"/>
          <w:szCs w:val="24"/>
        </w:rPr>
        <w:t xml:space="preserve">должен гарантировать Вам исполнение Ваших Поручений за счет указанных денежных средств или их возврат по </w:t>
      </w:r>
      <w:r>
        <w:rPr>
          <w:sz w:val="24"/>
          <w:szCs w:val="24"/>
        </w:rPr>
        <w:t>В</w:t>
      </w:r>
      <w:r w:rsidR="00B454EC" w:rsidRPr="00B454EC">
        <w:rPr>
          <w:sz w:val="24"/>
          <w:szCs w:val="24"/>
        </w:rPr>
        <w:t xml:space="preserve">ашему требованию. </w:t>
      </w:r>
    </w:p>
    <w:p w:rsidR="008D55CD" w:rsidRPr="00B454EC" w:rsidRDefault="006B06CF" w:rsidP="00B454EC">
      <w:pPr>
        <w:widowControl/>
        <w:tabs>
          <w:tab w:val="clear" w:pos="3744"/>
          <w:tab w:val="clear" w:pos="7488"/>
        </w:tabs>
        <w:adjustRightInd w:val="0"/>
        <w:spacing w:after="0" w:line="240" w:lineRule="auto"/>
        <w:rPr>
          <w:rFonts w:ascii="TimesNewRomanPS-BoldMT" w:eastAsiaTheme="minorHAnsi" w:hAnsi="TimesNewRomanPS-BoldMT" w:cs="TimesNewRomanPS-BoldMT"/>
          <w:b/>
          <w:bCs/>
          <w:sz w:val="24"/>
          <w:szCs w:val="24"/>
          <w:lang w:eastAsia="en-US"/>
        </w:rPr>
      </w:pPr>
      <w:r>
        <w:rPr>
          <w:sz w:val="24"/>
          <w:szCs w:val="24"/>
        </w:rPr>
        <w:tab/>
      </w:r>
      <w:r w:rsidR="00B454EC" w:rsidRPr="00B454EC">
        <w:rPr>
          <w:sz w:val="24"/>
          <w:szCs w:val="24"/>
        </w:rPr>
        <w:t xml:space="preserve">Внимательно ознакомьтесь с </w:t>
      </w:r>
      <w:r>
        <w:rPr>
          <w:sz w:val="24"/>
          <w:szCs w:val="24"/>
        </w:rPr>
        <w:t xml:space="preserve">Регламентом </w:t>
      </w:r>
      <w:r w:rsidR="00B454EC" w:rsidRPr="00B454EC">
        <w:rPr>
          <w:sz w:val="24"/>
          <w:szCs w:val="24"/>
        </w:rPr>
        <w:t>для того, чтобы оценить, какие полномочия по использованию Ваших денежных средств будет иметь</w:t>
      </w:r>
      <w:r>
        <w:rPr>
          <w:sz w:val="24"/>
          <w:szCs w:val="24"/>
        </w:rPr>
        <w:t xml:space="preserve"> Брокер</w:t>
      </w:r>
      <w:r w:rsidR="00B454EC" w:rsidRPr="00B454EC">
        <w:rPr>
          <w:sz w:val="24"/>
          <w:szCs w:val="24"/>
        </w:rPr>
        <w:t xml:space="preserve">, каковы правила их хранения, а также возврата. В случае нарушения </w:t>
      </w:r>
      <w:r>
        <w:rPr>
          <w:sz w:val="24"/>
          <w:szCs w:val="24"/>
        </w:rPr>
        <w:t xml:space="preserve">Брокером </w:t>
      </w:r>
      <w:r w:rsidR="00B454EC" w:rsidRPr="00B454EC">
        <w:rPr>
          <w:sz w:val="24"/>
          <w:szCs w:val="24"/>
        </w:rPr>
        <w:t xml:space="preserve">порядка хранения и использования Ваших денежных средств Вы можете обратиться с жалобой в Центральный </w:t>
      </w:r>
      <w:r w:rsidR="00B454EC" w:rsidRPr="00B454EC">
        <w:rPr>
          <w:sz w:val="24"/>
          <w:szCs w:val="24"/>
        </w:rPr>
        <w:lastRenderedPageBreak/>
        <w:t>Банк Российской Федерации, являющийся государственным регулятором отношений в сфере финансового рынка или в СРО НФА.</w:t>
      </w:r>
    </w:p>
    <w:p w:rsidR="00CC37A5" w:rsidRPr="00D37A28" w:rsidRDefault="002C27AB" w:rsidP="002C27AB">
      <w:pPr>
        <w:widowControl/>
        <w:tabs>
          <w:tab w:val="clear" w:pos="3744"/>
          <w:tab w:val="clear" w:pos="7488"/>
        </w:tabs>
        <w:adjustRightInd w:val="0"/>
        <w:spacing w:after="0" w:line="240" w:lineRule="auto"/>
        <w:rPr>
          <w:rFonts w:ascii="TimesNewRomanPSMT" w:eastAsiaTheme="minorHAnsi" w:hAnsi="TimesNewRomanPSMT" w:cs="TimesNewRomanPSMT"/>
          <w:sz w:val="24"/>
          <w:szCs w:val="24"/>
          <w:lang w:eastAsia="en-US"/>
        </w:rPr>
      </w:pPr>
      <w:r>
        <w:rPr>
          <w:rFonts w:ascii="TimesNewRomanPS-BoldMT" w:eastAsiaTheme="minorHAnsi" w:hAnsi="TimesNewRomanPS-BoldMT" w:cs="TimesNewRomanPS-BoldMT"/>
          <w:bCs/>
          <w:sz w:val="24"/>
          <w:szCs w:val="24"/>
          <w:lang w:eastAsia="en-US"/>
        </w:rPr>
        <w:tab/>
      </w:r>
      <w:r w:rsidRPr="00D37A28">
        <w:rPr>
          <w:rFonts w:ascii="TimesNewRomanPS-BoldMT" w:eastAsiaTheme="minorHAnsi" w:hAnsi="TimesNewRomanPS-BoldMT" w:cs="TimesNewRomanPS-BoldMT"/>
          <w:bCs/>
          <w:sz w:val="24"/>
          <w:szCs w:val="24"/>
          <w:lang w:eastAsia="en-US"/>
        </w:rPr>
        <w:t xml:space="preserve">Настоящим </w:t>
      </w:r>
      <w:r w:rsidR="002F43A2" w:rsidRPr="00D37A28">
        <w:rPr>
          <w:rFonts w:ascii="TimesNewRomanPS-BoldMT" w:eastAsiaTheme="minorHAnsi" w:hAnsi="TimesNewRomanPS-BoldMT" w:cs="TimesNewRomanPS-BoldMT"/>
          <w:bCs/>
          <w:sz w:val="24"/>
          <w:szCs w:val="24"/>
          <w:lang w:eastAsia="en-US"/>
        </w:rPr>
        <w:t xml:space="preserve">Брокер </w:t>
      </w:r>
      <w:r w:rsidRPr="00D37A28">
        <w:rPr>
          <w:rFonts w:ascii="TimesNewRomanPS-BoldMT" w:eastAsiaTheme="minorHAnsi" w:hAnsi="TimesNewRomanPS-BoldMT" w:cs="TimesNewRomanPS-BoldMT"/>
          <w:bCs/>
          <w:sz w:val="24"/>
          <w:szCs w:val="24"/>
          <w:lang w:eastAsia="en-US"/>
        </w:rPr>
        <w:t>уведомляе</w:t>
      </w:r>
      <w:r w:rsidR="002F43A2" w:rsidRPr="00D37A28">
        <w:rPr>
          <w:rFonts w:ascii="TimesNewRomanPS-BoldMT" w:eastAsiaTheme="minorHAnsi" w:hAnsi="TimesNewRomanPS-BoldMT" w:cs="TimesNewRomanPS-BoldMT"/>
          <w:bCs/>
          <w:sz w:val="24"/>
          <w:szCs w:val="24"/>
          <w:lang w:eastAsia="en-US"/>
        </w:rPr>
        <w:t>т</w:t>
      </w:r>
      <w:r w:rsidRPr="00D37A28">
        <w:rPr>
          <w:rFonts w:ascii="TimesNewRomanPS-BoldMT" w:eastAsiaTheme="minorHAnsi" w:hAnsi="TimesNewRomanPS-BoldMT" w:cs="TimesNewRomanPS-BoldMT"/>
          <w:bCs/>
          <w:sz w:val="24"/>
          <w:szCs w:val="24"/>
          <w:lang w:eastAsia="en-US"/>
        </w:rPr>
        <w:t xml:space="preserve"> Вас </w:t>
      </w:r>
      <w:r w:rsidR="008D55CD" w:rsidRPr="00D37A28">
        <w:rPr>
          <w:rFonts w:ascii="TimesNewRomanPSMT" w:eastAsiaTheme="minorHAnsi" w:hAnsi="TimesNewRomanPSMT" w:cs="TimesNewRomanPSMT"/>
          <w:sz w:val="24"/>
          <w:szCs w:val="24"/>
          <w:lang w:eastAsia="en-US"/>
        </w:rPr>
        <w:t xml:space="preserve">о том, что денежные средства, зачисляемые </w:t>
      </w:r>
      <w:r w:rsidR="002F43A2" w:rsidRPr="00D37A28">
        <w:rPr>
          <w:rFonts w:ascii="TimesNewRomanPSMT" w:eastAsiaTheme="minorHAnsi" w:hAnsi="TimesNewRomanPSMT" w:cs="TimesNewRomanPSMT"/>
          <w:sz w:val="24"/>
          <w:szCs w:val="24"/>
          <w:lang w:eastAsia="en-US"/>
        </w:rPr>
        <w:t>Б</w:t>
      </w:r>
      <w:r w:rsidR="008D55CD" w:rsidRPr="00D37A28">
        <w:rPr>
          <w:rFonts w:ascii="TimesNewRomanPSMT" w:eastAsiaTheme="minorHAnsi" w:hAnsi="TimesNewRomanPSMT" w:cs="TimesNewRomanPSMT"/>
          <w:sz w:val="24"/>
          <w:szCs w:val="24"/>
          <w:lang w:eastAsia="en-US"/>
        </w:rPr>
        <w:t>рокером на специальный брокерский</w:t>
      </w:r>
      <w:r w:rsidRPr="00D37A28">
        <w:rPr>
          <w:rFonts w:ascii="TimesNewRomanPSMT" w:eastAsiaTheme="minorHAnsi" w:hAnsi="TimesNewRomanPSMT" w:cs="TimesNewRomanPSMT"/>
          <w:sz w:val="24"/>
          <w:szCs w:val="24"/>
          <w:lang w:eastAsia="en-US"/>
        </w:rPr>
        <w:t xml:space="preserve"> </w:t>
      </w:r>
      <w:r w:rsidR="008D55CD" w:rsidRPr="00D37A28">
        <w:rPr>
          <w:rFonts w:ascii="TimesNewRomanPSMT" w:eastAsiaTheme="minorHAnsi" w:hAnsi="TimesNewRomanPSMT" w:cs="TimesNewRomanPSMT"/>
          <w:sz w:val="24"/>
          <w:szCs w:val="24"/>
          <w:lang w:eastAsia="en-US"/>
        </w:rPr>
        <w:t>счет (счета), не</w:t>
      </w:r>
      <w:r w:rsidR="00CC37A5" w:rsidRPr="00D37A28">
        <w:rPr>
          <w:rFonts w:ascii="TimesNewRomanPSMT" w:eastAsiaTheme="minorHAnsi" w:hAnsi="TimesNewRomanPSMT" w:cs="TimesNewRomanPSMT"/>
          <w:sz w:val="24"/>
          <w:szCs w:val="24"/>
          <w:lang w:eastAsia="en-US"/>
        </w:rPr>
        <w:t xml:space="preserve"> </w:t>
      </w:r>
      <w:r w:rsidR="008D55CD" w:rsidRPr="00D37A28">
        <w:rPr>
          <w:rFonts w:ascii="TimesNewRomanPSMT" w:eastAsiaTheme="minorHAnsi" w:hAnsi="TimesNewRomanPSMT" w:cs="TimesNewRomanPSMT"/>
          <w:sz w:val="24"/>
          <w:szCs w:val="24"/>
          <w:lang w:eastAsia="en-US"/>
        </w:rPr>
        <w:t>подлежат страхованию в соответствии с Федеральным законом от 23 декабря 2003 года</w:t>
      </w:r>
      <w:r w:rsidR="00CC37A5" w:rsidRPr="00D37A28">
        <w:rPr>
          <w:rFonts w:ascii="TimesNewRomanPSMT" w:eastAsiaTheme="minorHAnsi" w:hAnsi="TimesNewRomanPSMT" w:cs="TimesNewRomanPSMT"/>
          <w:sz w:val="24"/>
          <w:szCs w:val="24"/>
          <w:lang w:eastAsia="en-US"/>
        </w:rPr>
        <w:t xml:space="preserve"> </w:t>
      </w:r>
      <w:r w:rsidR="008D55CD" w:rsidRPr="00D37A28">
        <w:rPr>
          <w:rFonts w:ascii="TimesNewRomanPSMT" w:eastAsiaTheme="minorHAnsi" w:hAnsi="TimesNewRomanPSMT" w:cs="TimesNewRomanPSMT"/>
          <w:sz w:val="24"/>
          <w:szCs w:val="24"/>
          <w:lang w:eastAsia="en-US"/>
        </w:rPr>
        <w:t>N</w:t>
      </w:r>
      <w:r w:rsidR="008D55CD" w:rsidRPr="00D37A28">
        <w:rPr>
          <w:rFonts w:ascii="TimesNewRomanPS-BoldMT" w:eastAsiaTheme="minorHAnsi" w:hAnsi="TimesNewRomanPS-BoldMT" w:cs="TimesNewRomanPS-BoldMT"/>
          <w:bCs/>
          <w:sz w:val="24"/>
          <w:szCs w:val="24"/>
          <w:lang w:eastAsia="en-US"/>
        </w:rPr>
        <w:t xml:space="preserve">°j </w:t>
      </w:r>
      <w:r w:rsidR="008D55CD" w:rsidRPr="00D37A28">
        <w:rPr>
          <w:rFonts w:ascii="TimesNewRomanPSMT" w:eastAsiaTheme="minorHAnsi" w:hAnsi="TimesNewRomanPSMT" w:cs="TimesNewRomanPSMT"/>
          <w:sz w:val="24"/>
          <w:szCs w:val="24"/>
          <w:lang w:eastAsia="en-US"/>
        </w:rPr>
        <w:t>177-ФЗ «О страховании вкладов физических лиц</w:t>
      </w:r>
      <w:r w:rsidR="00D37A28">
        <w:rPr>
          <w:rFonts w:ascii="TimesNewRomanPSMT" w:eastAsiaTheme="minorHAnsi" w:hAnsi="TimesNewRomanPSMT" w:cs="TimesNewRomanPSMT"/>
          <w:sz w:val="24"/>
          <w:szCs w:val="24"/>
          <w:lang w:eastAsia="en-US"/>
        </w:rPr>
        <w:t xml:space="preserve"> в банках Российской Федерации».</w:t>
      </w:r>
    </w:p>
    <w:p w:rsidR="00CC37A5" w:rsidRPr="00B454EC" w:rsidRDefault="00CC37A5" w:rsidP="008D55CD">
      <w:pPr>
        <w:widowControl/>
        <w:tabs>
          <w:tab w:val="clear" w:pos="3744"/>
          <w:tab w:val="clear" w:pos="7488"/>
        </w:tabs>
        <w:adjustRightInd w:val="0"/>
        <w:spacing w:after="0" w:line="240" w:lineRule="auto"/>
        <w:jc w:val="left"/>
        <w:rPr>
          <w:rFonts w:ascii="TimesNewRomanPSMT" w:eastAsiaTheme="minorHAnsi" w:hAnsi="TimesNewRomanPSMT" w:cs="TimesNewRomanPSMT"/>
          <w:sz w:val="24"/>
          <w:szCs w:val="24"/>
          <w:highlight w:val="yellow"/>
          <w:lang w:eastAsia="en-US"/>
        </w:rPr>
      </w:pPr>
    </w:p>
    <w:p w:rsidR="008F61B4" w:rsidRDefault="008F61B4" w:rsidP="00F84FFA">
      <w:pPr>
        <w:pStyle w:val="Default"/>
        <w:jc w:val="center"/>
        <w:rPr>
          <w:color w:val="auto"/>
        </w:rPr>
      </w:pPr>
      <w:r w:rsidRPr="009E706C">
        <w:rPr>
          <w:color w:val="auto"/>
        </w:rPr>
        <w:t>***</w:t>
      </w:r>
    </w:p>
    <w:p w:rsidR="005E605A" w:rsidRPr="009E706C" w:rsidRDefault="005E605A" w:rsidP="009E706C">
      <w:pPr>
        <w:pStyle w:val="Default"/>
        <w:jc w:val="both"/>
        <w:rPr>
          <w:color w:val="auto"/>
        </w:rPr>
      </w:pPr>
    </w:p>
    <w:p w:rsidR="008F61B4" w:rsidRPr="009E706C" w:rsidRDefault="008F61B4" w:rsidP="009E706C">
      <w:pPr>
        <w:pStyle w:val="Default"/>
        <w:jc w:val="both"/>
        <w:rPr>
          <w:b/>
          <w:color w:val="auto"/>
        </w:rPr>
      </w:pPr>
      <w:r w:rsidRPr="009E706C">
        <w:rPr>
          <w:b/>
          <w:color w:val="auto"/>
        </w:rPr>
        <w:t xml:space="preserve">Учитывая вышеизложенное, </w:t>
      </w:r>
      <w:r w:rsidR="00146D8E">
        <w:rPr>
          <w:b/>
          <w:color w:val="auto"/>
        </w:rPr>
        <w:t>Брокер</w:t>
      </w:r>
      <w:r w:rsidRPr="009E706C">
        <w:rPr>
          <w:b/>
          <w:color w:val="auto"/>
        </w:rPr>
        <w:t xml:space="preserve"> рекомендует</w:t>
      </w:r>
      <w:r w:rsidR="005E605A">
        <w:rPr>
          <w:b/>
          <w:color w:val="auto"/>
        </w:rPr>
        <w:t xml:space="preserve"> </w:t>
      </w:r>
      <w:r w:rsidRPr="009E706C">
        <w:rPr>
          <w:b/>
          <w:color w:val="auto"/>
        </w:rPr>
        <w:t xml:space="preserve">Клиенту внимательно рассмотреть вопрос о том, являются ли риски, возникающие при проведении соответствующих операций, приемлемыми для инвестора с учетом инвестиционных целей и финансовых возможностей. Данная Декларация не имеет своей целью заставить Клиента отказаться от осуществления таких операций, а призвана помочь оценить их риски и ответственно подойти к решению вопроса о выборе инвестиционной стратегии и условий договора с </w:t>
      </w:r>
      <w:r w:rsidR="00146D8E">
        <w:rPr>
          <w:b/>
          <w:color w:val="auto"/>
        </w:rPr>
        <w:t>Брокер</w:t>
      </w:r>
      <w:r w:rsidRPr="009E706C">
        <w:rPr>
          <w:b/>
          <w:color w:val="auto"/>
        </w:rPr>
        <w:t xml:space="preserve">ом. </w:t>
      </w:r>
    </w:p>
    <w:p w:rsidR="009E706C" w:rsidRDefault="009E706C">
      <w:pPr>
        <w:rPr>
          <w:sz w:val="24"/>
          <w:szCs w:val="24"/>
        </w:rPr>
      </w:pPr>
    </w:p>
    <w:p w:rsidR="003438B9" w:rsidRPr="00C821E4" w:rsidRDefault="003438B9" w:rsidP="003438B9">
      <w:pPr>
        <w:rPr>
          <w:b/>
          <w:sz w:val="24"/>
          <w:szCs w:val="24"/>
        </w:rPr>
      </w:pPr>
      <w:r w:rsidRPr="00C821E4">
        <w:rPr>
          <w:b/>
          <w:sz w:val="24"/>
          <w:szCs w:val="24"/>
        </w:rPr>
        <w:t xml:space="preserve">С </w:t>
      </w:r>
      <w:r>
        <w:rPr>
          <w:b/>
          <w:sz w:val="24"/>
          <w:szCs w:val="24"/>
        </w:rPr>
        <w:t>декларацией о рисках</w:t>
      </w:r>
      <w:r w:rsidRPr="00C821E4">
        <w:rPr>
          <w:b/>
          <w:sz w:val="24"/>
          <w:szCs w:val="24"/>
        </w:rPr>
        <w:t xml:space="preserve"> ознакомлен,</w:t>
      </w:r>
    </w:p>
    <w:p w:rsidR="003438B9" w:rsidRDefault="003438B9" w:rsidP="003438B9">
      <w:pPr>
        <w:rPr>
          <w:sz w:val="24"/>
          <w:szCs w:val="24"/>
        </w:rPr>
      </w:pPr>
      <w:r>
        <w:rPr>
          <w:sz w:val="24"/>
          <w:szCs w:val="24"/>
        </w:rPr>
        <w:t>___________________________\____________________\</w:t>
      </w:r>
    </w:p>
    <w:p w:rsidR="003438B9" w:rsidRDefault="003438B9" w:rsidP="003438B9">
      <w:pPr>
        <w:rPr>
          <w:sz w:val="24"/>
          <w:szCs w:val="24"/>
        </w:rPr>
      </w:pPr>
    </w:p>
    <w:p w:rsidR="003438B9" w:rsidRPr="002C307C" w:rsidRDefault="003438B9" w:rsidP="003438B9">
      <w:pPr>
        <w:rPr>
          <w:sz w:val="24"/>
          <w:szCs w:val="24"/>
        </w:rPr>
      </w:pPr>
      <w:r>
        <w:rPr>
          <w:sz w:val="24"/>
          <w:szCs w:val="24"/>
        </w:rPr>
        <w:t>"____"________________</w:t>
      </w:r>
    </w:p>
    <w:p w:rsidR="00747605" w:rsidRPr="009E706C" w:rsidRDefault="00747605">
      <w:pPr>
        <w:rPr>
          <w:sz w:val="24"/>
          <w:szCs w:val="24"/>
        </w:rPr>
      </w:pPr>
    </w:p>
    <w:sectPr w:rsidR="00747605" w:rsidRPr="009E706C" w:rsidSect="0078435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591" w:rsidRDefault="00745591" w:rsidP="009E6608">
      <w:pPr>
        <w:spacing w:after="0" w:line="240" w:lineRule="auto"/>
      </w:pPr>
      <w:r>
        <w:separator/>
      </w:r>
    </w:p>
  </w:endnote>
  <w:endnote w:type="continuationSeparator" w:id="1">
    <w:p w:rsidR="00745591" w:rsidRDefault="00745591" w:rsidP="009E66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roman"/>
    <w:notTrueType/>
    <w:pitch w:val="default"/>
    <w:sig w:usb0="00000001" w:usb1="00000000" w:usb2="00000000" w:usb3="00000000" w:csb0="00000005" w:csb1="00000000"/>
  </w:font>
  <w:font w:name="TimesNewRomanPSMT">
    <w:altName w:val="Times New Roman"/>
    <w:panose1 w:val="00000000000000000000"/>
    <w:charset w:val="CC"/>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503630"/>
      <w:docPartObj>
        <w:docPartGallery w:val="Page Numbers (Bottom of Page)"/>
        <w:docPartUnique/>
      </w:docPartObj>
    </w:sdtPr>
    <w:sdtContent>
      <w:p w:rsidR="00784358" w:rsidRDefault="00784358">
        <w:pPr>
          <w:pStyle w:val="a6"/>
          <w:jc w:val="center"/>
        </w:pPr>
      </w:p>
      <w:p w:rsidR="002C1526" w:rsidRDefault="006665AE">
        <w:pPr>
          <w:pStyle w:val="a6"/>
          <w:jc w:val="center"/>
        </w:pPr>
        <w:fldSimple w:instr=" PAGE   \* MERGEFORMAT ">
          <w:r w:rsidR="00784358">
            <w:rPr>
              <w:noProof/>
            </w:rPr>
            <w:t>1</w:t>
          </w:r>
        </w:fldSimple>
      </w:p>
    </w:sdtContent>
  </w:sdt>
  <w:p w:rsidR="002C1526" w:rsidRDefault="002C152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591" w:rsidRDefault="00745591" w:rsidP="009E6608">
      <w:pPr>
        <w:spacing w:after="0" w:line="240" w:lineRule="auto"/>
      </w:pPr>
      <w:r>
        <w:separator/>
      </w:r>
    </w:p>
  </w:footnote>
  <w:footnote w:type="continuationSeparator" w:id="1">
    <w:p w:rsidR="00745591" w:rsidRDefault="00745591" w:rsidP="009E66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93E0B"/>
    <w:multiLevelType w:val="hybridMultilevel"/>
    <w:tmpl w:val="6818FEE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AC0BFD"/>
    <w:multiLevelType w:val="hybridMultilevel"/>
    <w:tmpl w:val="55287452"/>
    <w:lvl w:ilvl="0" w:tplc="0419000B">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
    <w:nsid w:val="408C7CD0"/>
    <w:multiLevelType w:val="hybridMultilevel"/>
    <w:tmpl w:val="3628F27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3B94FD6"/>
    <w:multiLevelType w:val="hybridMultilevel"/>
    <w:tmpl w:val="1D1E5424"/>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6AFA4734"/>
    <w:multiLevelType w:val="hybridMultilevel"/>
    <w:tmpl w:val="B700EC10"/>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F61B4"/>
    <w:rsid w:val="000A427F"/>
    <w:rsid w:val="00146D8E"/>
    <w:rsid w:val="00283385"/>
    <w:rsid w:val="002C1526"/>
    <w:rsid w:val="002C27AB"/>
    <w:rsid w:val="002F43A2"/>
    <w:rsid w:val="003438B9"/>
    <w:rsid w:val="003E02F9"/>
    <w:rsid w:val="004A115B"/>
    <w:rsid w:val="005922FC"/>
    <w:rsid w:val="005E605A"/>
    <w:rsid w:val="006665AE"/>
    <w:rsid w:val="006B06CF"/>
    <w:rsid w:val="006B0BF4"/>
    <w:rsid w:val="006B5C71"/>
    <w:rsid w:val="006F792B"/>
    <w:rsid w:val="00745591"/>
    <w:rsid w:val="00747605"/>
    <w:rsid w:val="00784358"/>
    <w:rsid w:val="007D0E1E"/>
    <w:rsid w:val="00852703"/>
    <w:rsid w:val="00863F0E"/>
    <w:rsid w:val="008D55CD"/>
    <w:rsid w:val="008F61B4"/>
    <w:rsid w:val="009E6608"/>
    <w:rsid w:val="009E706C"/>
    <w:rsid w:val="00A63A02"/>
    <w:rsid w:val="00B454EC"/>
    <w:rsid w:val="00B80BB4"/>
    <w:rsid w:val="00BD78EB"/>
    <w:rsid w:val="00C47B74"/>
    <w:rsid w:val="00C47B78"/>
    <w:rsid w:val="00C6249B"/>
    <w:rsid w:val="00CC37A5"/>
    <w:rsid w:val="00D37A28"/>
    <w:rsid w:val="00D7637E"/>
    <w:rsid w:val="00F62846"/>
    <w:rsid w:val="00F82755"/>
    <w:rsid w:val="00F84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1B4"/>
    <w:pPr>
      <w:widowControl w:val="0"/>
      <w:tabs>
        <w:tab w:val="left" w:pos="3744"/>
        <w:tab w:val="left" w:pos="7488"/>
      </w:tabs>
      <w:autoSpaceDE w:val="0"/>
      <w:autoSpaceDN w:val="0"/>
      <w:spacing w:after="60" w:line="360" w:lineRule="atLeast"/>
      <w:jc w:val="both"/>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61B4"/>
    <w:pPr>
      <w:widowControl/>
      <w:tabs>
        <w:tab w:val="clear" w:pos="3744"/>
        <w:tab w:val="clear" w:pos="7488"/>
      </w:tabs>
      <w:autoSpaceDE/>
      <w:autoSpaceDN/>
      <w:spacing w:before="100" w:beforeAutospacing="1" w:after="100" w:afterAutospacing="1" w:line="240" w:lineRule="auto"/>
      <w:jc w:val="left"/>
    </w:pPr>
    <w:rPr>
      <w:sz w:val="24"/>
      <w:szCs w:val="24"/>
    </w:rPr>
  </w:style>
  <w:style w:type="paragraph" w:customStyle="1" w:styleId="Default">
    <w:name w:val="Default"/>
    <w:rsid w:val="008F61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0">
    <w:name w:val="default0"/>
    <w:basedOn w:val="a"/>
    <w:uiPriority w:val="99"/>
    <w:rsid w:val="008F61B4"/>
    <w:pPr>
      <w:widowControl/>
      <w:tabs>
        <w:tab w:val="clear" w:pos="3744"/>
        <w:tab w:val="clear" w:pos="7488"/>
      </w:tabs>
      <w:spacing w:after="0" w:line="240" w:lineRule="auto"/>
      <w:jc w:val="left"/>
    </w:pPr>
    <w:rPr>
      <w:rFonts w:eastAsia="Calibri"/>
      <w:color w:val="000000"/>
      <w:sz w:val="24"/>
      <w:szCs w:val="24"/>
    </w:rPr>
  </w:style>
  <w:style w:type="paragraph" w:styleId="a4">
    <w:name w:val="header"/>
    <w:basedOn w:val="a"/>
    <w:link w:val="a5"/>
    <w:uiPriority w:val="99"/>
    <w:semiHidden/>
    <w:unhideWhenUsed/>
    <w:rsid w:val="009E6608"/>
    <w:pPr>
      <w:tabs>
        <w:tab w:val="clear" w:pos="3744"/>
        <w:tab w:val="clear" w:pos="7488"/>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E6608"/>
    <w:rPr>
      <w:rFonts w:ascii="Times New Roman" w:eastAsia="Times New Roman" w:hAnsi="Times New Roman" w:cs="Times New Roman"/>
      <w:lang w:eastAsia="ru-RU"/>
    </w:rPr>
  </w:style>
  <w:style w:type="paragraph" w:styleId="a6">
    <w:name w:val="footer"/>
    <w:basedOn w:val="a"/>
    <w:link w:val="a7"/>
    <w:uiPriority w:val="99"/>
    <w:unhideWhenUsed/>
    <w:rsid w:val="009E6608"/>
    <w:pPr>
      <w:tabs>
        <w:tab w:val="clear" w:pos="3744"/>
        <w:tab w:val="clear" w:pos="7488"/>
        <w:tab w:val="center" w:pos="4677"/>
        <w:tab w:val="right" w:pos="9355"/>
      </w:tabs>
      <w:spacing w:after="0" w:line="240" w:lineRule="auto"/>
    </w:pPr>
  </w:style>
  <w:style w:type="character" w:customStyle="1" w:styleId="a7">
    <w:name w:val="Нижний колонтитул Знак"/>
    <w:basedOn w:val="a0"/>
    <w:link w:val="a6"/>
    <w:uiPriority w:val="99"/>
    <w:rsid w:val="009E6608"/>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7198</Words>
  <Characters>41030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Antonova</dc:creator>
  <cp:lastModifiedBy>Antonova</cp:lastModifiedBy>
  <cp:revision>30</cp:revision>
  <cp:lastPrinted>2019-11-19T11:20:00Z</cp:lastPrinted>
  <dcterms:created xsi:type="dcterms:W3CDTF">2019-11-19T07:47:00Z</dcterms:created>
  <dcterms:modified xsi:type="dcterms:W3CDTF">2019-11-20T13:27:00Z</dcterms:modified>
</cp:coreProperties>
</file>